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458" w:rsidRDefault="001C2F8F" w:rsidP="00C36D0B">
      <w:pPr>
        <w:pStyle w:val="Obyajntext"/>
        <w:rPr>
          <w:rFonts w:ascii="Times New Roman" w:hAnsi="Times New Roman" w:cs="Times New Roman"/>
          <w:b/>
          <w:sz w:val="24"/>
          <w:szCs w:val="24"/>
        </w:rPr>
      </w:pPr>
      <w:r w:rsidRPr="001C2F8F">
        <w:rPr>
          <w:rFonts w:ascii="Times New Roman" w:hAnsi="Times New Roman" w:cs="Times New Roman"/>
          <w:b/>
          <w:sz w:val="24"/>
          <w:szCs w:val="24"/>
        </w:rPr>
        <w:t xml:space="preserve">NÁVRH VRTULE </w:t>
      </w:r>
    </w:p>
    <w:p w:rsidR="001C2F8F" w:rsidRDefault="001C2F8F" w:rsidP="00C36D0B">
      <w:pPr>
        <w:pStyle w:val="Obyajntext"/>
        <w:rPr>
          <w:rFonts w:ascii="Times New Roman" w:hAnsi="Times New Roman" w:cs="Times New Roman"/>
          <w:b/>
          <w:sz w:val="24"/>
          <w:szCs w:val="24"/>
        </w:rPr>
      </w:pPr>
      <w:r>
        <w:rPr>
          <w:rFonts w:ascii="Times New Roman" w:hAnsi="Times New Roman" w:cs="Times New Roman"/>
          <w:b/>
          <w:sz w:val="24"/>
          <w:szCs w:val="24"/>
        </w:rPr>
        <w:t>(cvičný)</w:t>
      </w:r>
    </w:p>
    <w:p w:rsidR="001C2F8F" w:rsidRPr="001C2F8F" w:rsidRDefault="001C2F8F" w:rsidP="00C36D0B">
      <w:pPr>
        <w:pStyle w:val="Obyajntext"/>
        <w:rPr>
          <w:rFonts w:ascii="Times New Roman" w:hAnsi="Times New Roman" w:cs="Times New Roman"/>
          <w:b/>
          <w:sz w:val="24"/>
          <w:szCs w:val="24"/>
        </w:rPr>
      </w:pPr>
    </w:p>
    <w:p w:rsidR="00DF7B4D" w:rsidRDefault="00DF7B4D" w:rsidP="00D562ED">
      <w:pPr>
        <w:pStyle w:val="Obyajntext"/>
        <w:spacing w:line="300" w:lineRule="auto"/>
        <w:ind w:firstLine="708"/>
        <w:rPr>
          <w:rFonts w:ascii="Times New Roman" w:hAnsi="Times New Roman" w:cs="Times New Roman"/>
          <w:sz w:val="22"/>
          <w:szCs w:val="22"/>
        </w:rPr>
      </w:pPr>
      <w:r>
        <w:rPr>
          <w:rFonts w:ascii="Times New Roman" w:hAnsi="Times New Roman" w:cs="Times New Roman"/>
          <w:sz w:val="22"/>
          <w:szCs w:val="22"/>
        </w:rPr>
        <w:t>Vrtuľa je navrhnutá pre profil CLARKY-B s hrúbkou 11,46% so sklonom vztlakovej krivky a=0,102 st</w:t>
      </w:r>
      <w:r w:rsidRPr="00DF7B4D">
        <w:rPr>
          <w:rFonts w:ascii="Times New Roman" w:hAnsi="Times New Roman" w:cs="Times New Roman"/>
          <w:sz w:val="22"/>
          <w:szCs w:val="22"/>
          <w:vertAlign w:val="superscript"/>
        </w:rPr>
        <w:t>-1</w:t>
      </w:r>
      <w:r>
        <w:rPr>
          <w:rFonts w:ascii="Times New Roman" w:hAnsi="Times New Roman" w:cs="Times New Roman"/>
          <w:sz w:val="22"/>
          <w:szCs w:val="22"/>
        </w:rPr>
        <w:t>.</w:t>
      </w:r>
      <w:r w:rsidR="00D562ED">
        <w:rPr>
          <w:rFonts w:ascii="Times New Roman" w:hAnsi="Times New Roman" w:cs="Times New Roman"/>
          <w:sz w:val="22"/>
          <w:szCs w:val="22"/>
        </w:rPr>
        <w:t xml:space="preserve"> </w:t>
      </w:r>
      <w:r>
        <w:rPr>
          <w:rFonts w:ascii="Times New Roman" w:hAnsi="Times New Roman" w:cs="Times New Roman"/>
          <w:sz w:val="22"/>
          <w:szCs w:val="22"/>
        </w:rPr>
        <w:t xml:space="preserve">Tento profil preferujem pre malé </w:t>
      </w:r>
      <w:proofErr w:type="spellStart"/>
      <w:r>
        <w:rPr>
          <w:rFonts w:ascii="Times New Roman" w:hAnsi="Times New Roman" w:cs="Times New Roman"/>
          <w:sz w:val="22"/>
          <w:szCs w:val="22"/>
        </w:rPr>
        <w:t>turbínky</w:t>
      </w:r>
      <w:proofErr w:type="spellEnd"/>
      <w:r>
        <w:rPr>
          <w:rFonts w:ascii="Times New Roman" w:hAnsi="Times New Roman" w:cs="Times New Roman"/>
          <w:sz w:val="22"/>
          <w:szCs w:val="22"/>
        </w:rPr>
        <w:t xml:space="preserve"> pretože má rovnú spodnú stranu a hlavne ž</w:t>
      </w:r>
      <w:r w:rsidR="00D562ED">
        <w:rPr>
          <w:rFonts w:ascii="Times New Roman" w:hAnsi="Times New Roman" w:cs="Times New Roman"/>
          <w:sz w:val="22"/>
          <w:szCs w:val="22"/>
        </w:rPr>
        <w:t>e</w:t>
      </w:r>
      <w:r>
        <w:rPr>
          <w:rFonts w:ascii="Times New Roman" w:hAnsi="Times New Roman" w:cs="Times New Roman"/>
          <w:sz w:val="22"/>
          <w:szCs w:val="22"/>
        </w:rPr>
        <w:t xml:space="preserve"> sú známe jeho vlastnosti  pri nízkom </w:t>
      </w:r>
      <w:proofErr w:type="spellStart"/>
      <w:r>
        <w:rPr>
          <w:rFonts w:ascii="Times New Roman" w:hAnsi="Times New Roman" w:cs="Times New Roman"/>
          <w:sz w:val="22"/>
          <w:szCs w:val="22"/>
        </w:rPr>
        <w:t>Reynoldsovom</w:t>
      </w:r>
      <w:proofErr w:type="spellEnd"/>
      <w:r>
        <w:rPr>
          <w:rFonts w:ascii="Times New Roman" w:hAnsi="Times New Roman" w:cs="Times New Roman"/>
          <w:sz w:val="22"/>
          <w:szCs w:val="22"/>
        </w:rPr>
        <w:t xml:space="preserve"> čísle. Vo výstupnom protokole z výpočtu dole sú červenou farbou zvýraznené hodnoty dôležité pre konštrukciu listu pr</w:t>
      </w:r>
      <w:r w:rsidR="00871458">
        <w:rPr>
          <w:rFonts w:ascii="Times New Roman" w:hAnsi="Times New Roman" w:cs="Times New Roman"/>
          <w:sz w:val="22"/>
          <w:szCs w:val="22"/>
        </w:rPr>
        <w:t>e</w:t>
      </w:r>
      <w:r>
        <w:rPr>
          <w:rFonts w:ascii="Times New Roman" w:hAnsi="Times New Roman" w:cs="Times New Roman"/>
          <w:sz w:val="22"/>
          <w:szCs w:val="22"/>
        </w:rPr>
        <w:t xml:space="preserve"> jednotlivé rezy </w:t>
      </w:r>
      <w:r w:rsidR="00871458">
        <w:rPr>
          <w:rFonts w:ascii="Times New Roman" w:hAnsi="Times New Roman" w:cs="Times New Roman"/>
          <w:sz w:val="22"/>
          <w:szCs w:val="22"/>
        </w:rPr>
        <w:t xml:space="preserve">na polomere </w:t>
      </w:r>
      <w:r w:rsidR="00871458" w:rsidRPr="00871458">
        <w:rPr>
          <w:rFonts w:ascii="Times New Roman" w:hAnsi="Times New Roman" w:cs="Times New Roman"/>
          <w:b/>
          <w:color w:val="FF0000"/>
          <w:sz w:val="22"/>
          <w:szCs w:val="22"/>
        </w:rPr>
        <w:t>r</w:t>
      </w:r>
      <w:r w:rsidR="00871458">
        <w:rPr>
          <w:rFonts w:ascii="Times New Roman" w:hAnsi="Times New Roman" w:cs="Times New Roman"/>
          <w:sz w:val="22"/>
          <w:szCs w:val="22"/>
        </w:rPr>
        <w:t xml:space="preserve"> </w:t>
      </w:r>
      <w:r>
        <w:rPr>
          <w:rFonts w:ascii="Times New Roman" w:hAnsi="Times New Roman" w:cs="Times New Roman"/>
          <w:sz w:val="22"/>
          <w:szCs w:val="22"/>
        </w:rPr>
        <w:t>odstupňované po 16 cm</w:t>
      </w:r>
      <w:r w:rsidR="00871458">
        <w:rPr>
          <w:rFonts w:ascii="Times New Roman" w:hAnsi="Times New Roman" w:cs="Times New Roman"/>
          <w:sz w:val="22"/>
          <w:szCs w:val="22"/>
        </w:rPr>
        <w:t>,</w:t>
      </w:r>
    </w:p>
    <w:p w:rsidR="00871458" w:rsidRPr="00871458" w:rsidRDefault="00871458" w:rsidP="00D562ED">
      <w:pPr>
        <w:pStyle w:val="Obyajntext"/>
        <w:spacing w:line="300" w:lineRule="auto"/>
        <w:rPr>
          <w:rFonts w:ascii="Times New Roman" w:hAnsi="Times New Roman" w:cs="Times New Roman"/>
          <w:sz w:val="22"/>
          <w:szCs w:val="22"/>
        </w:rPr>
      </w:pPr>
      <w:r>
        <w:rPr>
          <w:rFonts w:ascii="Times New Roman" w:hAnsi="Times New Roman" w:cs="Times New Roman"/>
          <w:sz w:val="22"/>
          <w:szCs w:val="22"/>
        </w:rPr>
        <w:t xml:space="preserve">šírku listu v danom reze </w:t>
      </w:r>
      <w:r w:rsidRPr="00871458">
        <w:rPr>
          <w:rFonts w:ascii="Times New Roman" w:hAnsi="Times New Roman" w:cs="Times New Roman"/>
          <w:b/>
          <w:color w:val="FF0000"/>
          <w:sz w:val="22"/>
          <w:szCs w:val="22"/>
        </w:rPr>
        <w:t>b</w:t>
      </w:r>
      <w:r>
        <w:rPr>
          <w:rFonts w:ascii="Times New Roman" w:hAnsi="Times New Roman" w:cs="Times New Roman"/>
          <w:b/>
          <w:color w:val="FF0000"/>
          <w:sz w:val="22"/>
          <w:szCs w:val="22"/>
        </w:rPr>
        <w:t xml:space="preserve">, </w:t>
      </w:r>
      <w:r w:rsidRPr="00871458">
        <w:rPr>
          <w:rFonts w:ascii="Times New Roman" w:hAnsi="Times New Roman" w:cs="Times New Roman"/>
          <w:sz w:val="22"/>
          <w:szCs w:val="22"/>
        </w:rPr>
        <w:t>súčiniteľ vztlaku</w:t>
      </w:r>
      <w:r>
        <w:rPr>
          <w:rFonts w:ascii="Times New Roman" w:hAnsi="Times New Roman" w:cs="Times New Roman"/>
          <w:sz w:val="22"/>
          <w:szCs w:val="22"/>
        </w:rPr>
        <w:t xml:space="preserve"> </w:t>
      </w:r>
      <w:proofErr w:type="spellStart"/>
      <w:r w:rsidRPr="00871458">
        <w:rPr>
          <w:rFonts w:ascii="Times New Roman" w:hAnsi="Times New Roman" w:cs="Times New Roman"/>
          <w:b/>
          <w:color w:val="FF0000"/>
          <w:sz w:val="22"/>
          <w:szCs w:val="22"/>
        </w:rPr>
        <w:t>c</w:t>
      </w:r>
      <w:r w:rsidRPr="00871458">
        <w:rPr>
          <w:rFonts w:ascii="Times New Roman" w:hAnsi="Times New Roman" w:cs="Times New Roman"/>
          <w:b/>
          <w:color w:val="FF0000"/>
          <w:sz w:val="22"/>
          <w:szCs w:val="22"/>
          <w:vertAlign w:val="subscript"/>
        </w:rPr>
        <w:t>y</w:t>
      </w:r>
      <w:proofErr w:type="spellEnd"/>
      <w:r>
        <w:rPr>
          <w:rFonts w:ascii="Times New Roman" w:hAnsi="Times New Roman" w:cs="Times New Roman"/>
          <w:b/>
          <w:sz w:val="22"/>
          <w:szCs w:val="22"/>
        </w:rPr>
        <w:t xml:space="preserve"> </w:t>
      </w:r>
      <w:r w:rsidRPr="00871458">
        <w:rPr>
          <w:rFonts w:ascii="Times New Roman" w:hAnsi="Times New Roman" w:cs="Times New Roman"/>
          <w:sz w:val="22"/>
          <w:szCs w:val="22"/>
        </w:rPr>
        <w:t>a hlavne uhol nastavenia</w:t>
      </w:r>
      <w:r>
        <w:rPr>
          <w:rFonts w:ascii="Times New Roman" w:hAnsi="Times New Roman" w:cs="Times New Roman"/>
          <w:sz w:val="22"/>
          <w:szCs w:val="22"/>
        </w:rPr>
        <w:t xml:space="preserve"> a skrútenia</w:t>
      </w:r>
      <w:r w:rsidRPr="00871458">
        <w:rPr>
          <w:rFonts w:ascii="Times New Roman" w:hAnsi="Times New Roman" w:cs="Times New Roman"/>
          <w:sz w:val="22"/>
          <w:szCs w:val="22"/>
        </w:rPr>
        <w:t xml:space="preserve"> listu</w:t>
      </w:r>
      <w:r>
        <w:rPr>
          <w:rFonts w:ascii="Times New Roman" w:hAnsi="Times New Roman" w:cs="Times New Roman"/>
          <w:sz w:val="22"/>
          <w:szCs w:val="22"/>
        </w:rPr>
        <w:t xml:space="preserve"> </w:t>
      </w:r>
      <w:proofErr w:type="spellStart"/>
      <w:r w:rsidRPr="00871458">
        <w:rPr>
          <w:rFonts w:ascii="Times New Roman" w:hAnsi="Times New Roman" w:cs="Times New Roman"/>
          <w:b/>
          <w:color w:val="FF0000"/>
          <w:sz w:val="22"/>
          <w:szCs w:val="22"/>
        </w:rPr>
        <w:t>fi</w:t>
      </w:r>
      <w:proofErr w:type="spellEnd"/>
      <w:r>
        <w:rPr>
          <w:rFonts w:ascii="Times New Roman" w:hAnsi="Times New Roman" w:cs="Times New Roman"/>
          <w:b/>
          <w:sz w:val="22"/>
          <w:szCs w:val="22"/>
        </w:rPr>
        <w:t xml:space="preserve">. </w:t>
      </w:r>
      <w:r w:rsidRPr="00871458">
        <w:rPr>
          <w:rFonts w:ascii="Times New Roman" w:hAnsi="Times New Roman" w:cs="Times New Roman"/>
          <w:sz w:val="22"/>
          <w:szCs w:val="22"/>
        </w:rPr>
        <w:t xml:space="preserve">Všimnite si hodnotu </w:t>
      </w:r>
      <w:r w:rsidRPr="00871458">
        <w:rPr>
          <w:rFonts w:ascii="Times New Roman" w:hAnsi="Times New Roman" w:cs="Times New Roman"/>
          <w:b/>
          <w:color w:val="FF0000"/>
          <w:sz w:val="22"/>
          <w:szCs w:val="22"/>
        </w:rPr>
        <w:t>0,3732</w:t>
      </w:r>
      <w:r>
        <w:rPr>
          <w:rFonts w:ascii="Times New Roman" w:hAnsi="Times New Roman" w:cs="Times New Roman"/>
          <w:b/>
          <w:color w:val="FF0000"/>
          <w:sz w:val="22"/>
          <w:szCs w:val="22"/>
        </w:rPr>
        <w:t xml:space="preserve"> </w:t>
      </w:r>
      <w:r>
        <w:rPr>
          <w:rFonts w:ascii="Times New Roman" w:hAnsi="Times New Roman" w:cs="Times New Roman"/>
          <w:sz w:val="22"/>
          <w:szCs w:val="22"/>
        </w:rPr>
        <w:t>pre šírku listu pri koreni, ktorá vyšla bez korekcie na hodnotu b=0,16</w:t>
      </w:r>
      <w:r w:rsidR="006F3A84">
        <w:rPr>
          <w:rFonts w:ascii="Times New Roman" w:hAnsi="Times New Roman" w:cs="Times New Roman"/>
          <w:sz w:val="22"/>
          <w:szCs w:val="22"/>
        </w:rPr>
        <w:t xml:space="preserve"> a </w:t>
      </w:r>
      <w:r>
        <w:rPr>
          <w:rFonts w:ascii="Times New Roman" w:hAnsi="Times New Roman" w:cs="Times New Roman"/>
          <w:sz w:val="22"/>
          <w:szCs w:val="22"/>
        </w:rPr>
        <w:t xml:space="preserve">ktorú do výpočtu zadávame podľa vlastného výberu. Ak by sme zadali hodnotu napríklad 0,18 metra, znížil by sa v tomto reze koeficient vztlaku  a zmenšil uhol nastavenia. Sklon vrtule v koreňových partiách je dôležitý pre štartovaciu schopnosť vrtule, ktorá sa v počiatkoch rozbehu točí len s využitím odporu sklonenej plochy. </w:t>
      </w:r>
    </w:p>
    <w:p w:rsidR="000E3CCB" w:rsidRDefault="000E3CCB" w:rsidP="00C36D0B">
      <w:pPr>
        <w:pStyle w:val="Obyajntext"/>
        <w:rPr>
          <w:rFonts w:ascii="Courier New" w:hAnsi="Courier New" w:cs="Courier New"/>
        </w:rPr>
      </w:pPr>
    </w:p>
    <w:p w:rsidR="00C6796D" w:rsidRPr="00C6796D" w:rsidRDefault="00C6796D" w:rsidP="00C36D0B">
      <w:pPr>
        <w:pStyle w:val="Obyajntext"/>
        <w:rPr>
          <w:rFonts w:ascii="Courier New" w:hAnsi="Courier New" w:cs="Courier New"/>
        </w:rPr>
      </w:pPr>
      <w:r w:rsidRPr="00C6796D">
        <w:rPr>
          <w:rFonts w:ascii="Courier New" w:hAnsi="Courier New" w:cs="Courier New"/>
        </w:rPr>
        <w:t>VYSTUPNY SUBOR=TEST155</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 V Y P O C E T    V R T U L E  |</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w:t>
      </w:r>
    </w:p>
    <w:p w:rsidR="00C6796D" w:rsidRPr="00C6796D" w:rsidRDefault="00C6796D" w:rsidP="00C36D0B">
      <w:pPr>
        <w:pStyle w:val="Obyajntext"/>
        <w:rPr>
          <w:rFonts w:ascii="Courier New" w:hAnsi="Courier New" w:cs="Courier New"/>
        </w:rPr>
      </w:pPr>
      <w:proofErr w:type="spellStart"/>
      <w:r w:rsidRPr="00C6796D">
        <w:rPr>
          <w:rFonts w:ascii="Courier New" w:hAnsi="Courier New" w:cs="Courier New"/>
        </w:rPr>
        <w:t>Rychlost</w:t>
      </w:r>
      <w:proofErr w:type="spellEnd"/>
      <w:r w:rsidRPr="00C6796D">
        <w:rPr>
          <w:rFonts w:ascii="Courier New" w:hAnsi="Courier New" w:cs="Courier New"/>
        </w:rPr>
        <w:t xml:space="preserve"> vetra[m/s] V0=      3.1 </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Polomer vrtule [m]   R=       .775 </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Polomer stredu [m]  </w:t>
      </w:r>
      <w:proofErr w:type="spellStart"/>
      <w:r w:rsidRPr="00C6796D">
        <w:rPr>
          <w:rFonts w:ascii="Courier New" w:hAnsi="Courier New" w:cs="Courier New"/>
        </w:rPr>
        <w:t>rs</w:t>
      </w:r>
      <w:proofErr w:type="spellEnd"/>
      <w:r w:rsidRPr="00C6796D">
        <w:rPr>
          <w:rFonts w:ascii="Courier New" w:hAnsi="Courier New" w:cs="Courier New"/>
        </w:rPr>
        <w:t xml:space="preserve">=       .135 </w:t>
      </w:r>
    </w:p>
    <w:p w:rsidR="00C6796D" w:rsidRPr="00C6796D" w:rsidRDefault="00C6796D" w:rsidP="00C36D0B">
      <w:pPr>
        <w:pStyle w:val="Obyajntext"/>
        <w:rPr>
          <w:rFonts w:ascii="Courier New" w:hAnsi="Courier New" w:cs="Courier New"/>
        </w:rPr>
      </w:pPr>
      <w:proofErr w:type="spellStart"/>
      <w:r w:rsidRPr="00C6796D">
        <w:rPr>
          <w:rFonts w:ascii="Courier New" w:hAnsi="Courier New" w:cs="Courier New"/>
        </w:rPr>
        <w:t>Pocet</w:t>
      </w:r>
      <w:proofErr w:type="spellEnd"/>
      <w:r w:rsidRPr="00C6796D">
        <w:rPr>
          <w:rFonts w:ascii="Courier New" w:hAnsi="Courier New" w:cs="Courier New"/>
        </w:rPr>
        <w:t xml:space="preserve"> listov   [ ]   K=      3 </w:t>
      </w:r>
    </w:p>
    <w:p w:rsidR="00C6796D" w:rsidRPr="00C6796D" w:rsidRDefault="00C6796D" w:rsidP="00C36D0B">
      <w:pPr>
        <w:pStyle w:val="Obyajntext"/>
        <w:rPr>
          <w:rFonts w:ascii="Courier New" w:hAnsi="Courier New" w:cs="Courier New"/>
        </w:rPr>
      </w:pPr>
      <w:proofErr w:type="spellStart"/>
      <w:r w:rsidRPr="00C6796D">
        <w:rPr>
          <w:rFonts w:ascii="Courier New" w:hAnsi="Courier New" w:cs="Courier New"/>
        </w:rPr>
        <w:t>Sucinitel</w:t>
      </w:r>
      <w:proofErr w:type="spellEnd"/>
      <w:r w:rsidRPr="00C6796D">
        <w:rPr>
          <w:rFonts w:ascii="Courier New" w:hAnsi="Courier New" w:cs="Courier New"/>
        </w:rPr>
        <w:t xml:space="preserve"> vztlaku[ ]</w:t>
      </w:r>
      <w:proofErr w:type="spellStart"/>
      <w:r w:rsidRPr="00C6796D">
        <w:rPr>
          <w:rFonts w:ascii="Courier New" w:hAnsi="Courier New" w:cs="Courier New"/>
        </w:rPr>
        <w:t>Cy</w:t>
      </w:r>
      <w:proofErr w:type="spellEnd"/>
      <w:r w:rsidRPr="00C6796D">
        <w:rPr>
          <w:rFonts w:ascii="Courier New" w:hAnsi="Courier New" w:cs="Courier New"/>
        </w:rPr>
        <w:t xml:space="preserve">=       .5 </w:t>
      </w:r>
    </w:p>
    <w:p w:rsidR="00C6796D" w:rsidRPr="00C6796D" w:rsidRDefault="00C6796D" w:rsidP="00C36D0B">
      <w:pPr>
        <w:pStyle w:val="Obyajntext"/>
        <w:rPr>
          <w:rFonts w:ascii="Courier New" w:hAnsi="Courier New" w:cs="Courier New"/>
        </w:rPr>
      </w:pPr>
      <w:proofErr w:type="spellStart"/>
      <w:r w:rsidRPr="00C6796D">
        <w:rPr>
          <w:rFonts w:ascii="Courier New" w:hAnsi="Courier New" w:cs="Courier New"/>
        </w:rPr>
        <w:t>Sucinitel</w:t>
      </w:r>
      <w:proofErr w:type="spellEnd"/>
      <w:r w:rsidRPr="00C6796D">
        <w:rPr>
          <w:rFonts w:ascii="Courier New" w:hAnsi="Courier New" w:cs="Courier New"/>
        </w:rPr>
        <w:t xml:space="preserve"> odporu [ ]</w:t>
      </w:r>
      <w:proofErr w:type="spellStart"/>
      <w:r w:rsidRPr="00C6796D">
        <w:rPr>
          <w:rFonts w:ascii="Courier New" w:hAnsi="Courier New" w:cs="Courier New"/>
        </w:rPr>
        <w:t>Cx</w:t>
      </w:r>
      <w:proofErr w:type="spellEnd"/>
      <w:r w:rsidRPr="00C6796D">
        <w:rPr>
          <w:rFonts w:ascii="Courier New" w:hAnsi="Courier New" w:cs="Courier New"/>
        </w:rPr>
        <w:t xml:space="preserve">=       .015 </w:t>
      </w:r>
    </w:p>
    <w:p w:rsidR="00C6796D" w:rsidRPr="00C6796D" w:rsidRDefault="00C6796D" w:rsidP="00C36D0B">
      <w:pPr>
        <w:pStyle w:val="Obyajntext"/>
        <w:rPr>
          <w:rFonts w:ascii="Courier New" w:hAnsi="Courier New" w:cs="Courier New"/>
        </w:rPr>
      </w:pPr>
      <w:proofErr w:type="spellStart"/>
      <w:r w:rsidRPr="00C6796D">
        <w:rPr>
          <w:rFonts w:ascii="Courier New" w:hAnsi="Courier New" w:cs="Courier New"/>
        </w:rPr>
        <w:t>Otacky</w:t>
      </w:r>
      <w:proofErr w:type="spellEnd"/>
      <w:r w:rsidRPr="00C6796D">
        <w:rPr>
          <w:rFonts w:ascii="Courier New" w:hAnsi="Courier New" w:cs="Courier New"/>
        </w:rPr>
        <w:t xml:space="preserve"> (pri V0)[1/s]N0=      3.5 </w:t>
      </w:r>
    </w:p>
    <w:p w:rsidR="00C6796D" w:rsidRPr="00C6796D" w:rsidRDefault="00C6796D" w:rsidP="00C36D0B">
      <w:pPr>
        <w:pStyle w:val="Obyajntext"/>
        <w:rPr>
          <w:rFonts w:ascii="Courier New" w:hAnsi="Courier New" w:cs="Courier New"/>
        </w:rPr>
      </w:pPr>
      <w:proofErr w:type="spellStart"/>
      <w:r w:rsidRPr="00C6796D">
        <w:rPr>
          <w:rFonts w:ascii="Courier New" w:hAnsi="Courier New" w:cs="Courier New"/>
        </w:rPr>
        <w:t>Rychlobeznost</w:t>
      </w:r>
      <w:proofErr w:type="spellEnd"/>
      <w:r w:rsidRPr="00C6796D">
        <w:rPr>
          <w:rFonts w:ascii="Courier New" w:hAnsi="Courier New" w:cs="Courier New"/>
        </w:rPr>
        <w:t xml:space="preserve">        X=      5.5</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B-SUCINITEL(Z TAB.)  B=       .175 </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w:t>
      </w:r>
      <w:r w:rsidRPr="001355FC">
        <w:rPr>
          <w:rFonts w:ascii="Courier New" w:hAnsi="Courier New" w:cs="Courier New"/>
          <w:b/>
          <w:color w:val="FF0000"/>
        </w:rPr>
        <w:t>mi</w:t>
      </w:r>
      <w:r w:rsidRPr="00C6796D">
        <w:rPr>
          <w:rFonts w:ascii="Courier New" w:hAnsi="Courier New" w:cs="Courier New"/>
        </w:rPr>
        <w:t xml:space="preserve"> =    0.0300</w:t>
      </w:r>
    </w:p>
    <w:p w:rsidR="00C6796D" w:rsidRPr="00C6796D" w:rsidRDefault="00C6796D" w:rsidP="00C36D0B">
      <w:pPr>
        <w:pStyle w:val="Obyajntext"/>
        <w:rPr>
          <w:rFonts w:ascii="Courier New" w:hAnsi="Courier New" w:cs="Courier New"/>
        </w:rPr>
      </w:pPr>
      <w:r w:rsidRPr="00C6796D">
        <w:rPr>
          <w:rFonts w:ascii="Courier New" w:hAnsi="Courier New" w:cs="Courier New"/>
        </w:rPr>
        <w:t>psi =    0.1742</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la =    5.4978</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w:t>
      </w:r>
      <w:proofErr w:type="spellStart"/>
      <w:r w:rsidRPr="00C6796D">
        <w:rPr>
          <w:rFonts w:ascii="Courier New" w:hAnsi="Courier New" w:cs="Courier New"/>
        </w:rPr>
        <w:t>bs</w:t>
      </w:r>
      <w:proofErr w:type="spellEnd"/>
      <w:r w:rsidRPr="00C6796D">
        <w:rPr>
          <w:rFonts w:ascii="Courier New" w:hAnsi="Courier New" w:cs="Courier New"/>
        </w:rPr>
        <w:t xml:space="preserve"> =    0.0904</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p |   D   |   A   |  gama'   |   G  |  </w:t>
      </w:r>
      <w:r w:rsidR="000E3CCB">
        <w:rPr>
          <w:rFonts w:ascii="Courier New" w:hAnsi="Courier New" w:cs="Courier New"/>
        </w:rPr>
        <w:t xml:space="preserve">V1' |  V0' |  </w:t>
      </w:r>
      <w:proofErr w:type="spellStart"/>
      <w:r w:rsidR="000E3CCB">
        <w:rPr>
          <w:rFonts w:ascii="Courier New" w:hAnsi="Courier New" w:cs="Courier New"/>
        </w:rPr>
        <w:t>ni</w:t>
      </w:r>
      <w:proofErr w:type="spellEnd"/>
      <w:r w:rsidR="000E3CCB">
        <w:rPr>
          <w:rFonts w:ascii="Courier New" w:hAnsi="Courier New" w:cs="Courier New"/>
        </w:rPr>
        <w:t xml:space="preserve">  |omega |  n  </w:t>
      </w:r>
      <w:r w:rsidRPr="00C6796D">
        <w:rPr>
          <w:rFonts w:ascii="Courier New" w:hAnsi="Courier New" w:cs="Courier New"/>
        </w:rPr>
        <w:t>|</w:t>
      </w:r>
    </w:p>
    <w:p w:rsidR="00C6796D" w:rsidRPr="00C6796D" w:rsidRDefault="00C6796D" w:rsidP="00C36D0B">
      <w:pPr>
        <w:pStyle w:val="Obyajntext"/>
        <w:rPr>
          <w:rFonts w:ascii="Courier New" w:hAnsi="Courier New" w:cs="Courier New"/>
        </w:rPr>
      </w:pPr>
      <w:r w:rsidRPr="00C6796D">
        <w:rPr>
          <w:rFonts w:ascii="Courier New" w:hAnsi="Courier New" w:cs="Courier New"/>
        </w:rPr>
        <w:t>|2.0| 24.783| 0.0428| 7.061E-</w:t>
      </w:r>
      <w:r w:rsidR="000E3CCB">
        <w:rPr>
          <w:rFonts w:ascii="Courier New" w:hAnsi="Courier New" w:cs="Courier New"/>
        </w:rPr>
        <w:t>03|0.0284|0.1195|0.1790| 0.471|</w:t>
      </w:r>
      <w:r w:rsidRPr="00C6796D">
        <w:rPr>
          <w:rFonts w:ascii="Courier New" w:hAnsi="Courier New" w:cs="Courier New"/>
        </w:rPr>
        <w:t>22.35|213.40|</w:t>
      </w:r>
    </w:p>
    <w:p w:rsidR="00C6796D" w:rsidRPr="00C6796D" w:rsidRDefault="00C6796D" w:rsidP="00C36D0B">
      <w:pPr>
        <w:pStyle w:val="Obyajntext"/>
        <w:rPr>
          <w:rFonts w:ascii="Courier New" w:hAnsi="Courier New" w:cs="Courier New"/>
        </w:rPr>
      </w:pPr>
      <w:r w:rsidRPr="00C6796D">
        <w:rPr>
          <w:rFonts w:ascii="Courier New" w:hAnsi="Courier New" w:cs="Courier New"/>
        </w:rPr>
        <w:t>|2.1| 24.765| 0.0457| 7.066E-</w:t>
      </w:r>
      <w:r w:rsidR="000E3CCB">
        <w:rPr>
          <w:rFonts w:ascii="Courier New" w:hAnsi="Courier New" w:cs="Courier New"/>
        </w:rPr>
        <w:t>03|0.0285|0.1254|0.1821| 0.474|</w:t>
      </w:r>
      <w:r w:rsidRPr="00C6796D">
        <w:rPr>
          <w:rFonts w:ascii="Courier New" w:hAnsi="Courier New" w:cs="Courier New"/>
        </w:rPr>
        <w:t>21.96|209.73|</w:t>
      </w:r>
    </w:p>
    <w:p w:rsidR="00C6796D" w:rsidRPr="00C6796D" w:rsidRDefault="00C6796D" w:rsidP="00C36D0B">
      <w:pPr>
        <w:pStyle w:val="Obyajntext"/>
        <w:rPr>
          <w:rFonts w:ascii="Courier New" w:hAnsi="Courier New" w:cs="Courier New"/>
        </w:rPr>
      </w:pPr>
      <w:r w:rsidRPr="00C6796D">
        <w:rPr>
          <w:rFonts w:ascii="Courier New" w:hAnsi="Courier New" w:cs="Courier New"/>
        </w:rPr>
        <w:t>|2.2| 24.748| 0.0486| 7.071E-</w:t>
      </w:r>
      <w:r w:rsidR="000E3CCB">
        <w:rPr>
          <w:rFonts w:ascii="Courier New" w:hAnsi="Courier New" w:cs="Courier New"/>
        </w:rPr>
        <w:t>03|0.0285|0.1310|0.1854| 0.474|</w:t>
      </w:r>
      <w:r w:rsidRPr="00C6796D">
        <w:rPr>
          <w:rFonts w:ascii="Courier New" w:hAnsi="Courier New" w:cs="Courier New"/>
        </w:rPr>
        <w:t>21.58|206.06|</w:t>
      </w:r>
    </w:p>
    <w:p w:rsidR="00C6796D" w:rsidRPr="00C6796D" w:rsidRDefault="00C6796D" w:rsidP="00C36D0B">
      <w:pPr>
        <w:pStyle w:val="Obyajntext"/>
        <w:rPr>
          <w:rFonts w:ascii="Courier New" w:hAnsi="Courier New" w:cs="Courier New"/>
        </w:rPr>
      </w:pPr>
      <w:r w:rsidRPr="00C6796D">
        <w:rPr>
          <w:rFonts w:ascii="Courier New" w:hAnsi="Courier New" w:cs="Courier New"/>
        </w:rPr>
        <w:t>|2.3| 24.730| 0.0515| 7.076E-</w:t>
      </w:r>
      <w:r w:rsidR="000E3CCB">
        <w:rPr>
          <w:rFonts w:ascii="Courier New" w:hAnsi="Courier New" w:cs="Courier New"/>
        </w:rPr>
        <w:t>03|0.0285|0.1364|0.1887| 0.472|</w:t>
      </w:r>
      <w:r w:rsidRPr="00C6796D">
        <w:rPr>
          <w:rFonts w:ascii="Courier New" w:hAnsi="Courier New" w:cs="Courier New"/>
        </w:rPr>
        <w:t>21.20|202.46|</w:t>
      </w:r>
    </w:p>
    <w:p w:rsidR="00C6796D" w:rsidRPr="00C6796D" w:rsidRDefault="00C6796D" w:rsidP="00C36D0B">
      <w:pPr>
        <w:pStyle w:val="Obyajntext"/>
        <w:rPr>
          <w:rFonts w:ascii="Courier New" w:hAnsi="Courier New" w:cs="Courier New"/>
        </w:rPr>
      </w:pPr>
      <w:r w:rsidRPr="00C6796D">
        <w:rPr>
          <w:rFonts w:ascii="Courier New" w:hAnsi="Courier New" w:cs="Courier New"/>
        </w:rPr>
        <w:t>P=2.1 |2.0| 24.783| 0.0428| 7.061E-</w:t>
      </w:r>
      <w:r w:rsidR="000E3CCB">
        <w:rPr>
          <w:rFonts w:ascii="Courier New" w:hAnsi="Courier New" w:cs="Courier New"/>
        </w:rPr>
        <w:t>03|0.0284|0.1195 |0.0.471</w:t>
      </w:r>
      <w:r w:rsidRPr="00C6796D">
        <w:rPr>
          <w:rFonts w:ascii="Courier New" w:hAnsi="Courier New" w:cs="Courier New"/>
        </w:rPr>
        <w:t>22.35|213.40|</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r' |  r  |   U1' |   W1' |beta1 |  </w:t>
      </w:r>
      <w:r w:rsidR="000E3CCB">
        <w:rPr>
          <w:rFonts w:ascii="Courier New" w:hAnsi="Courier New" w:cs="Courier New"/>
        </w:rPr>
        <w:t xml:space="preserve">b0'  |   b   | fi0 |  W1   |  </w:t>
      </w:r>
      <w:proofErr w:type="spellStart"/>
      <w:r w:rsidRPr="00C6796D">
        <w:rPr>
          <w:rFonts w:ascii="Courier New" w:hAnsi="Courier New" w:cs="Courier New"/>
        </w:rPr>
        <w:t>Re</w:t>
      </w:r>
      <w:proofErr w:type="spellEnd"/>
      <w:r w:rsidR="000E3CCB">
        <w:rPr>
          <w:rFonts w:ascii="Courier New" w:hAnsi="Courier New" w:cs="Courier New"/>
        </w:rPr>
        <w:t xml:space="preserve">  </w:t>
      </w:r>
      <w:r w:rsidR="000E3CCB" w:rsidRPr="00C6796D">
        <w:rPr>
          <w:rFonts w:ascii="Courier New" w:hAnsi="Courier New" w:cs="Courier New"/>
        </w:rPr>
        <w:t>|</w:t>
      </w:r>
      <w:r w:rsidRPr="00C6796D">
        <w:rPr>
          <w:rFonts w:ascii="Courier New" w:hAnsi="Courier New" w:cs="Courier New"/>
        </w:rPr>
        <w:t xml:space="preserve">   </w:t>
      </w:r>
    </w:p>
    <w:p w:rsidR="00C6796D" w:rsidRPr="00C6796D" w:rsidRDefault="00C6796D" w:rsidP="00C36D0B">
      <w:pPr>
        <w:pStyle w:val="Obyajntext"/>
        <w:rPr>
          <w:rFonts w:ascii="Courier New" w:hAnsi="Courier New" w:cs="Courier New"/>
        </w:rPr>
      </w:pPr>
      <w:r w:rsidRPr="00C6796D">
        <w:rPr>
          <w:rFonts w:ascii="Courier New" w:hAnsi="Courier New" w:cs="Courier New"/>
        </w:rPr>
        <w:t>| 1.00| 0.77| 1.0071| 1.0141|  6.77| 0.1167| 0.0904| 7.11| 17.564|</w:t>
      </w:r>
      <w:r w:rsidR="000E3CCB">
        <w:rPr>
          <w:rFonts w:ascii="Courier New" w:hAnsi="Courier New" w:cs="Courier New"/>
        </w:rPr>
        <w:t>1.112E+05</w:t>
      </w:r>
      <w:r w:rsidR="000E3CCB" w:rsidRPr="00C6796D">
        <w:rPr>
          <w:rFonts w:ascii="Courier New" w:hAnsi="Courier New" w:cs="Courier New"/>
        </w:rPr>
        <w:t>|</w:t>
      </w:r>
    </w:p>
    <w:p w:rsidR="00C6796D" w:rsidRPr="00C6796D" w:rsidRDefault="00C6796D" w:rsidP="000E3CCB">
      <w:pPr>
        <w:pStyle w:val="Obyajntext"/>
        <w:ind w:right="-285"/>
        <w:rPr>
          <w:rFonts w:ascii="Courier New" w:hAnsi="Courier New" w:cs="Courier New"/>
        </w:rPr>
      </w:pPr>
      <w:r w:rsidRPr="00C6796D">
        <w:rPr>
          <w:rFonts w:ascii="Courier New" w:hAnsi="Courier New" w:cs="Courier New"/>
        </w:rPr>
        <w:t>| 0.79| 0.62| 0.8024| 0.8113|  8.47</w:t>
      </w:r>
      <w:r w:rsidR="000E3CCB">
        <w:rPr>
          <w:rFonts w:ascii="Courier New" w:hAnsi="Courier New" w:cs="Courier New"/>
        </w:rPr>
        <w:t>| 0.1458| 0.1130| 8.82| 14.051|</w:t>
      </w:r>
      <w:r w:rsidRPr="00C6796D">
        <w:rPr>
          <w:rFonts w:ascii="Courier New" w:hAnsi="Courier New" w:cs="Courier New"/>
        </w:rPr>
        <w:t>1.112E+05|</w:t>
      </w:r>
    </w:p>
    <w:p w:rsidR="00C6796D" w:rsidRPr="00C6796D" w:rsidRDefault="00C6796D" w:rsidP="00C36D0B">
      <w:pPr>
        <w:pStyle w:val="Obyajntext"/>
        <w:rPr>
          <w:rFonts w:ascii="Courier New" w:hAnsi="Courier New" w:cs="Courier New"/>
        </w:rPr>
      </w:pPr>
      <w:r w:rsidRPr="00C6796D">
        <w:rPr>
          <w:rFonts w:ascii="Courier New" w:hAnsi="Courier New" w:cs="Courier New"/>
        </w:rPr>
        <w:t>| 0.59| 0.46| 0.5991| 0.6109| 11.28| 0.1937| 0.</w:t>
      </w:r>
      <w:r w:rsidR="000E3CCB">
        <w:rPr>
          <w:rFonts w:ascii="Courier New" w:hAnsi="Courier New" w:cs="Courier New"/>
        </w:rPr>
        <w:t>1501|11.63| 10.581|</w:t>
      </w:r>
      <w:r w:rsidRPr="00C6796D">
        <w:rPr>
          <w:rFonts w:ascii="Courier New" w:hAnsi="Courier New" w:cs="Courier New"/>
        </w:rPr>
        <w:t>1.112E+05|</w:t>
      </w:r>
    </w:p>
    <w:p w:rsidR="00C6796D" w:rsidRPr="00C6796D" w:rsidRDefault="00C6796D" w:rsidP="00C36D0B">
      <w:pPr>
        <w:pStyle w:val="Obyajntext"/>
        <w:rPr>
          <w:rFonts w:ascii="Courier New" w:hAnsi="Courier New" w:cs="Courier New"/>
        </w:rPr>
      </w:pPr>
      <w:r w:rsidRPr="00C6796D">
        <w:rPr>
          <w:rFonts w:ascii="Courier New" w:hAnsi="Courier New" w:cs="Courier New"/>
        </w:rPr>
        <w:t>| 0.38| 0.30| 0.3992| 0.4167| 16.66</w:t>
      </w:r>
      <w:r w:rsidR="000E3CCB">
        <w:rPr>
          <w:rFonts w:ascii="Courier New" w:hAnsi="Courier New" w:cs="Courier New"/>
        </w:rPr>
        <w:t>| 0.2839| 0.2201|17.01|  7.217|</w:t>
      </w:r>
      <w:r w:rsidRPr="00C6796D">
        <w:rPr>
          <w:rFonts w:ascii="Courier New" w:hAnsi="Courier New" w:cs="Courier New"/>
        </w:rPr>
        <w:t>1.112E+05|</w:t>
      </w:r>
    </w:p>
    <w:p w:rsidR="00C6796D" w:rsidRPr="00C6796D" w:rsidRDefault="00C6796D" w:rsidP="00C36D0B">
      <w:pPr>
        <w:pStyle w:val="Obyajntext"/>
        <w:rPr>
          <w:rFonts w:ascii="Courier New" w:hAnsi="Courier New" w:cs="Courier New"/>
        </w:rPr>
      </w:pPr>
      <w:r w:rsidRPr="00C6796D">
        <w:rPr>
          <w:rFonts w:ascii="Courier New" w:hAnsi="Courier New" w:cs="Courier New"/>
        </w:rPr>
        <w:t>| 0.17| 0.14| 0.2147| 0.2457| 29.09</w:t>
      </w:r>
      <w:r w:rsidR="000E3CCB">
        <w:rPr>
          <w:rFonts w:ascii="Courier New" w:hAnsi="Courier New" w:cs="Courier New"/>
        </w:rPr>
        <w:t xml:space="preserve">| 0.4815| </w:t>
      </w:r>
      <w:r w:rsidR="000E3CCB" w:rsidRPr="00DF7B4D">
        <w:rPr>
          <w:rFonts w:ascii="Courier New" w:hAnsi="Courier New" w:cs="Courier New"/>
          <w:b/>
          <w:color w:val="FF0000"/>
        </w:rPr>
        <w:t>0.3732</w:t>
      </w:r>
      <w:r w:rsidR="000E3CCB">
        <w:rPr>
          <w:rFonts w:ascii="Courier New" w:hAnsi="Courier New" w:cs="Courier New"/>
        </w:rPr>
        <w:t>|29.44|  4.256|</w:t>
      </w:r>
      <w:r w:rsidRPr="00C6796D">
        <w:rPr>
          <w:rFonts w:ascii="Courier New" w:hAnsi="Courier New" w:cs="Courier New"/>
        </w:rPr>
        <w:t>1.112E+05|</w:t>
      </w:r>
    </w:p>
    <w:p w:rsidR="00C6796D" w:rsidRPr="00C6796D" w:rsidRDefault="000E3CCB" w:rsidP="00C36D0B">
      <w:pPr>
        <w:pStyle w:val="Obyajntext"/>
        <w:rPr>
          <w:rFonts w:ascii="Courier New" w:hAnsi="Courier New" w:cs="Courier New"/>
        </w:rPr>
      </w:pPr>
      <w:r>
        <w:rPr>
          <w:rFonts w:ascii="Courier New" w:hAnsi="Courier New" w:cs="Courier New"/>
        </w:rPr>
        <w:t>SIRKA PRI KORENI B0=.</w:t>
      </w:r>
      <w:r w:rsidR="00C6796D" w:rsidRPr="00C6796D">
        <w:rPr>
          <w:rFonts w:ascii="Courier New" w:hAnsi="Courier New" w:cs="Courier New"/>
        </w:rPr>
        <w:t xml:space="preserve">16 </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r' |  </w:t>
      </w:r>
      <w:r w:rsidRPr="00DF7B4D">
        <w:rPr>
          <w:rFonts w:ascii="Courier New" w:hAnsi="Courier New" w:cs="Courier New"/>
          <w:b/>
          <w:color w:val="FF0000"/>
        </w:rPr>
        <w:t>r</w:t>
      </w:r>
      <w:r w:rsidRPr="00C6796D">
        <w:rPr>
          <w:rFonts w:ascii="Courier New" w:hAnsi="Courier New" w:cs="Courier New"/>
        </w:rPr>
        <w:t xml:space="preserve">   |   b'  |   </w:t>
      </w:r>
      <w:r w:rsidRPr="000E3CCB">
        <w:rPr>
          <w:rFonts w:ascii="Courier New" w:hAnsi="Courier New" w:cs="Courier New"/>
          <w:b/>
          <w:color w:val="FF0000"/>
        </w:rPr>
        <w:t>b</w:t>
      </w:r>
      <w:r w:rsidRPr="00C6796D">
        <w:rPr>
          <w:rFonts w:ascii="Courier New" w:hAnsi="Courier New" w:cs="Courier New"/>
        </w:rPr>
        <w:t xml:space="preserve">   |   U1' |  W1'  | beta1</w:t>
      </w:r>
      <w:r w:rsidRPr="000E3CCB">
        <w:rPr>
          <w:rFonts w:ascii="Courier New" w:hAnsi="Courier New" w:cs="Courier New"/>
          <w:color w:val="FF0000"/>
        </w:rPr>
        <w:t xml:space="preserve">|  </w:t>
      </w:r>
      <w:proofErr w:type="spellStart"/>
      <w:r w:rsidRPr="000E3CCB">
        <w:rPr>
          <w:rFonts w:ascii="Courier New" w:hAnsi="Courier New" w:cs="Courier New"/>
          <w:b/>
          <w:color w:val="FF0000"/>
        </w:rPr>
        <w:t>cy</w:t>
      </w:r>
      <w:proofErr w:type="spellEnd"/>
      <w:r w:rsidRPr="00C6796D">
        <w:rPr>
          <w:rFonts w:ascii="Courier New" w:hAnsi="Courier New" w:cs="Courier New"/>
        </w:rPr>
        <w:t xml:space="preserve"> | alfa |  </w:t>
      </w:r>
      <w:proofErr w:type="spellStart"/>
      <w:r w:rsidRPr="000E3CCB">
        <w:rPr>
          <w:rFonts w:ascii="Courier New" w:hAnsi="Courier New" w:cs="Courier New"/>
          <w:b/>
          <w:color w:val="FF0000"/>
        </w:rPr>
        <w:t>fi</w:t>
      </w:r>
      <w:proofErr w:type="spellEnd"/>
      <w:r w:rsidRPr="00C6796D">
        <w:rPr>
          <w:rFonts w:ascii="Courier New" w:hAnsi="Courier New" w:cs="Courier New"/>
        </w:rPr>
        <w:t xml:space="preserve">  |</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1.00|  </w:t>
      </w:r>
      <w:r w:rsidRPr="00DF7B4D">
        <w:rPr>
          <w:rFonts w:ascii="Courier New" w:hAnsi="Courier New" w:cs="Courier New"/>
          <w:b/>
          <w:color w:val="FF0000"/>
        </w:rPr>
        <w:t>0.77</w:t>
      </w:r>
      <w:r w:rsidRPr="00C6796D">
        <w:rPr>
          <w:rFonts w:ascii="Courier New" w:hAnsi="Courier New" w:cs="Courier New"/>
        </w:rPr>
        <w:t xml:space="preserve">| 0.1167| </w:t>
      </w:r>
      <w:r w:rsidRPr="000E3CCB">
        <w:rPr>
          <w:rFonts w:ascii="Courier New" w:hAnsi="Courier New" w:cs="Courier New"/>
          <w:b/>
          <w:color w:val="FF0000"/>
        </w:rPr>
        <w:t>0.0904</w:t>
      </w:r>
      <w:r w:rsidRPr="00C6796D">
        <w:rPr>
          <w:rFonts w:ascii="Courier New" w:hAnsi="Courier New" w:cs="Courier New"/>
        </w:rPr>
        <w:t xml:space="preserve">| 1.0071| 1.0141| 6.765| </w:t>
      </w:r>
      <w:r w:rsidRPr="000E3CCB">
        <w:rPr>
          <w:rFonts w:ascii="Courier New" w:hAnsi="Courier New" w:cs="Courier New"/>
          <w:b/>
          <w:color w:val="FF0000"/>
        </w:rPr>
        <w:t>0.50</w:t>
      </w:r>
      <w:r w:rsidRPr="00C6796D">
        <w:rPr>
          <w:rFonts w:ascii="Courier New" w:hAnsi="Courier New" w:cs="Courier New"/>
        </w:rPr>
        <w:t xml:space="preserve">|-0.348| </w:t>
      </w:r>
      <w:r w:rsidRPr="000E3CCB">
        <w:rPr>
          <w:rFonts w:ascii="Courier New" w:hAnsi="Courier New" w:cs="Courier New"/>
          <w:b/>
          <w:color w:val="FF0000"/>
        </w:rPr>
        <w:t>7.113</w:t>
      </w:r>
      <w:r w:rsidRPr="00C6796D">
        <w:rPr>
          <w:rFonts w:ascii="Courier New" w:hAnsi="Courier New" w:cs="Courier New"/>
        </w:rPr>
        <w:t>|</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0.79|  </w:t>
      </w:r>
      <w:r w:rsidRPr="00DF7B4D">
        <w:rPr>
          <w:rFonts w:ascii="Courier New" w:hAnsi="Courier New" w:cs="Courier New"/>
          <w:b/>
          <w:color w:val="FF0000"/>
        </w:rPr>
        <w:t>0.62</w:t>
      </w:r>
      <w:r w:rsidRPr="00C6796D">
        <w:rPr>
          <w:rFonts w:ascii="Courier New" w:hAnsi="Courier New" w:cs="Courier New"/>
        </w:rPr>
        <w:t xml:space="preserve">| 0.1391| </w:t>
      </w:r>
      <w:r w:rsidRPr="000E3CCB">
        <w:rPr>
          <w:rFonts w:ascii="Courier New" w:hAnsi="Courier New" w:cs="Courier New"/>
          <w:b/>
          <w:color w:val="FF0000"/>
        </w:rPr>
        <w:t>0.1078</w:t>
      </w:r>
      <w:r w:rsidRPr="00C6796D">
        <w:rPr>
          <w:rFonts w:ascii="Courier New" w:hAnsi="Courier New" w:cs="Courier New"/>
        </w:rPr>
        <w:t xml:space="preserve">| 0.8024| 0.8113| 8.468| </w:t>
      </w:r>
      <w:r w:rsidRPr="000E3CCB">
        <w:rPr>
          <w:rFonts w:ascii="Courier New" w:hAnsi="Courier New" w:cs="Courier New"/>
          <w:b/>
          <w:color w:val="FF0000"/>
        </w:rPr>
        <w:t>0.52</w:t>
      </w:r>
      <w:r w:rsidRPr="00C6796D">
        <w:rPr>
          <w:rFonts w:ascii="Courier New" w:hAnsi="Courier New" w:cs="Courier New"/>
        </w:rPr>
        <w:t xml:space="preserve">|-0.111| </w:t>
      </w:r>
      <w:r w:rsidRPr="000E3CCB">
        <w:rPr>
          <w:rFonts w:ascii="Courier New" w:hAnsi="Courier New" w:cs="Courier New"/>
          <w:b/>
          <w:color w:val="FF0000"/>
        </w:rPr>
        <w:t>8.579</w:t>
      </w:r>
      <w:r w:rsidRPr="00C6796D">
        <w:rPr>
          <w:rFonts w:ascii="Courier New" w:hAnsi="Courier New" w:cs="Courier New"/>
        </w:rPr>
        <w:t>|</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0.59|  </w:t>
      </w:r>
      <w:r w:rsidRPr="00DF7B4D">
        <w:rPr>
          <w:rFonts w:ascii="Courier New" w:hAnsi="Courier New" w:cs="Courier New"/>
          <w:b/>
          <w:color w:val="FF0000"/>
        </w:rPr>
        <w:t>0.46</w:t>
      </w:r>
      <w:r w:rsidRPr="00C6796D">
        <w:rPr>
          <w:rFonts w:ascii="Courier New" w:hAnsi="Courier New" w:cs="Courier New"/>
        </w:rPr>
        <w:t xml:space="preserve">| 0.1616| </w:t>
      </w:r>
      <w:r w:rsidRPr="000E3CCB">
        <w:rPr>
          <w:rFonts w:ascii="Courier New" w:hAnsi="Courier New" w:cs="Courier New"/>
          <w:b/>
          <w:color w:val="FF0000"/>
        </w:rPr>
        <w:t>0.1252</w:t>
      </w:r>
      <w:r w:rsidRPr="00C6796D">
        <w:rPr>
          <w:rFonts w:ascii="Courier New" w:hAnsi="Courier New" w:cs="Courier New"/>
        </w:rPr>
        <w:t xml:space="preserve">| 0.5991| 0.6109|11.277| </w:t>
      </w:r>
      <w:r w:rsidRPr="000E3CCB">
        <w:rPr>
          <w:rFonts w:ascii="Courier New" w:hAnsi="Courier New" w:cs="Courier New"/>
          <w:b/>
          <w:color w:val="FF0000"/>
        </w:rPr>
        <w:t>0.60</w:t>
      </w:r>
      <w:r w:rsidRPr="00C6796D">
        <w:rPr>
          <w:rFonts w:ascii="Courier New" w:hAnsi="Courier New" w:cs="Courier New"/>
        </w:rPr>
        <w:t>| 0.626|</w:t>
      </w:r>
      <w:r w:rsidRPr="000E3CCB">
        <w:rPr>
          <w:rFonts w:ascii="Courier New" w:hAnsi="Courier New" w:cs="Courier New"/>
          <w:b/>
          <w:color w:val="FF0000"/>
        </w:rPr>
        <w:t>10.651</w:t>
      </w:r>
      <w:r w:rsidRPr="00C6796D">
        <w:rPr>
          <w:rFonts w:ascii="Courier New" w:hAnsi="Courier New" w:cs="Courier New"/>
        </w:rPr>
        <w:t>|</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0.38|  </w:t>
      </w:r>
      <w:r w:rsidRPr="00DF7B4D">
        <w:rPr>
          <w:rFonts w:ascii="Courier New" w:hAnsi="Courier New" w:cs="Courier New"/>
          <w:b/>
          <w:color w:val="FF0000"/>
        </w:rPr>
        <w:t>0.30</w:t>
      </w:r>
      <w:r w:rsidRPr="00C6796D">
        <w:rPr>
          <w:rFonts w:ascii="Courier New" w:hAnsi="Courier New" w:cs="Courier New"/>
        </w:rPr>
        <w:t xml:space="preserve">| 0.1840| </w:t>
      </w:r>
      <w:r w:rsidRPr="000E3CCB">
        <w:rPr>
          <w:rFonts w:ascii="Courier New" w:hAnsi="Courier New" w:cs="Courier New"/>
          <w:b/>
          <w:color w:val="FF0000"/>
        </w:rPr>
        <w:t>0.1426</w:t>
      </w:r>
      <w:r w:rsidRPr="00C6796D">
        <w:rPr>
          <w:rFonts w:ascii="Courier New" w:hAnsi="Courier New" w:cs="Courier New"/>
        </w:rPr>
        <w:t xml:space="preserve">| 0.3992| 0.4167|16.661| </w:t>
      </w:r>
      <w:r w:rsidRPr="000E3CCB">
        <w:rPr>
          <w:rFonts w:ascii="Courier New" w:hAnsi="Courier New" w:cs="Courier New"/>
          <w:b/>
          <w:color w:val="FF0000"/>
        </w:rPr>
        <w:t>0.77</w:t>
      </w:r>
      <w:r w:rsidRPr="00C6796D">
        <w:rPr>
          <w:rFonts w:ascii="Courier New" w:hAnsi="Courier New" w:cs="Courier New"/>
        </w:rPr>
        <w:t>| 2.314|</w:t>
      </w:r>
      <w:r w:rsidRPr="000E3CCB">
        <w:rPr>
          <w:rFonts w:ascii="Courier New" w:hAnsi="Courier New" w:cs="Courier New"/>
          <w:b/>
          <w:color w:val="FF0000"/>
        </w:rPr>
        <w:t>14.347</w:t>
      </w:r>
      <w:r w:rsidRPr="00C6796D">
        <w:rPr>
          <w:rFonts w:ascii="Courier New" w:hAnsi="Courier New" w:cs="Courier New"/>
        </w:rPr>
        <w:t>|</w:t>
      </w:r>
    </w:p>
    <w:p w:rsidR="00C6796D" w:rsidRPr="00C6796D" w:rsidRDefault="00C6796D" w:rsidP="00C36D0B">
      <w:pPr>
        <w:pStyle w:val="Obyajntext"/>
        <w:rPr>
          <w:rFonts w:ascii="Courier New" w:hAnsi="Courier New" w:cs="Courier New"/>
        </w:rPr>
      </w:pPr>
      <w:r w:rsidRPr="00C6796D">
        <w:rPr>
          <w:rFonts w:ascii="Courier New" w:hAnsi="Courier New" w:cs="Courier New"/>
        </w:rPr>
        <w:t xml:space="preserve">| 0.17|  </w:t>
      </w:r>
      <w:r w:rsidRPr="00DF7B4D">
        <w:rPr>
          <w:rFonts w:ascii="Courier New" w:hAnsi="Courier New" w:cs="Courier New"/>
          <w:b/>
          <w:color w:val="FF0000"/>
        </w:rPr>
        <w:t>0.14</w:t>
      </w:r>
      <w:r w:rsidRPr="00C6796D">
        <w:rPr>
          <w:rFonts w:ascii="Courier New" w:hAnsi="Courier New" w:cs="Courier New"/>
        </w:rPr>
        <w:t xml:space="preserve">| 0.2065| </w:t>
      </w:r>
      <w:r w:rsidRPr="000E3CCB">
        <w:rPr>
          <w:rFonts w:ascii="Courier New" w:hAnsi="Courier New" w:cs="Courier New"/>
          <w:b/>
          <w:color w:val="FF0000"/>
        </w:rPr>
        <w:t>0.1600</w:t>
      </w:r>
      <w:r w:rsidRPr="00C6796D">
        <w:rPr>
          <w:rFonts w:ascii="Courier New" w:hAnsi="Courier New" w:cs="Courier New"/>
        </w:rPr>
        <w:t xml:space="preserve">| 0.2147| 0.2457|29.090| </w:t>
      </w:r>
      <w:r w:rsidRPr="000E3CCB">
        <w:rPr>
          <w:rFonts w:ascii="Courier New" w:hAnsi="Courier New" w:cs="Courier New"/>
          <w:b/>
          <w:color w:val="FF0000"/>
        </w:rPr>
        <w:t>1.1</w:t>
      </w:r>
      <w:r w:rsidR="001355FC">
        <w:rPr>
          <w:rFonts w:ascii="Courier New" w:hAnsi="Courier New" w:cs="Courier New"/>
          <w:b/>
          <w:color w:val="FF0000"/>
        </w:rPr>
        <w:t>0</w:t>
      </w:r>
      <w:r w:rsidRPr="00C6796D">
        <w:rPr>
          <w:rFonts w:ascii="Courier New" w:hAnsi="Courier New" w:cs="Courier New"/>
        </w:rPr>
        <w:t>| 6.182|</w:t>
      </w:r>
      <w:r w:rsidRPr="000E3CCB">
        <w:rPr>
          <w:rFonts w:ascii="Courier New" w:hAnsi="Courier New" w:cs="Courier New"/>
          <w:b/>
          <w:color w:val="FF0000"/>
        </w:rPr>
        <w:t>22.907</w:t>
      </w:r>
      <w:r w:rsidRPr="00C6796D">
        <w:rPr>
          <w:rFonts w:ascii="Courier New" w:hAnsi="Courier New" w:cs="Courier New"/>
        </w:rPr>
        <w:t>|</w:t>
      </w:r>
    </w:p>
    <w:p w:rsidR="00C6796D" w:rsidRDefault="00C6796D" w:rsidP="00C36D0B">
      <w:pPr>
        <w:pStyle w:val="Obyajntext"/>
        <w:rPr>
          <w:rFonts w:ascii="Courier New" w:hAnsi="Courier New" w:cs="Courier New"/>
        </w:rPr>
      </w:pPr>
    </w:p>
    <w:p w:rsidR="001C2F8F" w:rsidRDefault="001355FC" w:rsidP="00D562ED">
      <w:pPr>
        <w:pStyle w:val="Obyajntext"/>
        <w:spacing w:line="300" w:lineRule="auto"/>
        <w:ind w:firstLine="709"/>
        <w:rPr>
          <w:rFonts w:ascii="Times New Roman" w:hAnsi="Times New Roman" w:cs="Times New Roman"/>
          <w:sz w:val="22"/>
          <w:szCs w:val="22"/>
        </w:rPr>
      </w:pPr>
      <w:r>
        <w:rPr>
          <w:rFonts w:ascii="Times New Roman" w:hAnsi="Times New Roman" w:cs="Times New Roman"/>
          <w:sz w:val="22"/>
          <w:szCs w:val="22"/>
        </w:rPr>
        <w:t>Každý v</w:t>
      </w:r>
      <w:r w:rsidR="00871458" w:rsidRPr="00871458">
        <w:rPr>
          <w:rFonts w:ascii="Times New Roman" w:hAnsi="Times New Roman" w:cs="Times New Roman"/>
          <w:sz w:val="22"/>
          <w:szCs w:val="22"/>
        </w:rPr>
        <w:t>ýpočet je presný podľa toho, aké vstupné hodnoty doňho vložíme</w:t>
      </w:r>
      <w:r>
        <w:rPr>
          <w:rFonts w:ascii="Times New Roman" w:hAnsi="Times New Roman" w:cs="Times New Roman"/>
          <w:sz w:val="22"/>
          <w:szCs w:val="22"/>
        </w:rPr>
        <w:t>, zvyšok je matematická rutina</w:t>
      </w:r>
      <w:r w:rsidR="00871458" w:rsidRPr="00871458">
        <w:rPr>
          <w:rFonts w:ascii="Times New Roman" w:hAnsi="Times New Roman" w:cs="Times New Roman"/>
          <w:sz w:val="22"/>
          <w:szCs w:val="22"/>
        </w:rPr>
        <w:t>.</w:t>
      </w:r>
      <w:r>
        <w:rPr>
          <w:rFonts w:ascii="Times New Roman" w:hAnsi="Times New Roman" w:cs="Times New Roman"/>
          <w:sz w:val="22"/>
          <w:szCs w:val="22"/>
        </w:rPr>
        <w:t xml:space="preserve"> Najdôležitejšie sú z tohto hľadiska hodnoty pre vlastnosti použitého profilu. Táto vrtuľa ako pohon veterného stroja bude mať účinnosť závislú hlavne na hodnote </w:t>
      </w:r>
      <w:r w:rsidRPr="001355FC">
        <w:rPr>
          <w:rFonts w:ascii="Times New Roman" w:hAnsi="Times New Roman" w:cs="Times New Roman"/>
          <w:b/>
          <w:color w:val="FF0000"/>
          <w:sz w:val="22"/>
          <w:szCs w:val="22"/>
        </w:rPr>
        <w:t>mi</w:t>
      </w:r>
      <w:r>
        <w:rPr>
          <w:rFonts w:ascii="Times New Roman" w:hAnsi="Times New Roman" w:cs="Times New Roman"/>
          <w:sz w:val="22"/>
          <w:szCs w:val="22"/>
        </w:rPr>
        <w:t xml:space="preserve">, ktorá bude pre rozsah </w:t>
      </w:r>
      <w:proofErr w:type="spellStart"/>
      <w:r w:rsidRPr="001355FC">
        <w:rPr>
          <w:rFonts w:ascii="Times New Roman" w:hAnsi="Times New Roman" w:cs="Times New Roman"/>
          <w:b/>
          <w:sz w:val="22"/>
          <w:szCs w:val="22"/>
        </w:rPr>
        <w:t>c</w:t>
      </w:r>
      <w:r w:rsidRPr="001355FC">
        <w:rPr>
          <w:rFonts w:ascii="Times New Roman" w:hAnsi="Times New Roman" w:cs="Times New Roman"/>
          <w:b/>
          <w:sz w:val="22"/>
          <w:szCs w:val="22"/>
          <w:vertAlign w:val="subscript"/>
        </w:rPr>
        <w:t>y</w:t>
      </w:r>
      <w:proofErr w:type="spellEnd"/>
      <w:r>
        <w:rPr>
          <w:rFonts w:ascii="Times New Roman" w:hAnsi="Times New Roman" w:cs="Times New Roman"/>
          <w:sz w:val="22"/>
          <w:szCs w:val="22"/>
        </w:rPr>
        <w:t xml:space="preserve"> 0,5 až 1,10 v rozmedzí 0,03-0,02. </w:t>
      </w:r>
    </w:p>
    <w:p w:rsidR="00871458" w:rsidRDefault="001355FC" w:rsidP="00D562ED">
      <w:pPr>
        <w:pStyle w:val="Obyajntext"/>
        <w:spacing w:line="300" w:lineRule="auto"/>
        <w:ind w:firstLine="709"/>
        <w:rPr>
          <w:rFonts w:ascii="Times New Roman" w:hAnsi="Times New Roman" w:cs="Times New Roman"/>
          <w:sz w:val="22"/>
          <w:szCs w:val="22"/>
        </w:rPr>
      </w:pPr>
      <w:r>
        <w:rPr>
          <w:rFonts w:ascii="Times New Roman" w:hAnsi="Times New Roman" w:cs="Times New Roman"/>
          <w:sz w:val="22"/>
          <w:szCs w:val="22"/>
        </w:rPr>
        <w:lastRenderedPageBreak/>
        <w:t>Pre amatérsku výrobu sú tieto hodnoty prijateľné, nespoliehajme sa na nejaké zázračné počítačové profily</w:t>
      </w:r>
      <w:r w:rsidR="001C2F8F">
        <w:rPr>
          <w:rFonts w:ascii="Times New Roman" w:hAnsi="Times New Roman" w:cs="Times New Roman"/>
          <w:sz w:val="22"/>
          <w:szCs w:val="22"/>
        </w:rPr>
        <w:t xml:space="preserve"> </w:t>
      </w:r>
      <w:r>
        <w:rPr>
          <w:rFonts w:ascii="Times New Roman" w:hAnsi="Times New Roman" w:cs="Times New Roman"/>
          <w:sz w:val="22"/>
          <w:szCs w:val="22"/>
        </w:rPr>
        <w:t xml:space="preserve"> ktoré </w:t>
      </w:r>
      <w:r w:rsidR="001C2F8F">
        <w:rPr>
          <w:rFonts w:ascii="Times New Roman" w:hAnsi="Times New Roman" w:cs="Times New Roman"/>
          <w:sz w:val="22"/>
          <w:szCs w:val="22"/>
        </w:rPr>
        <w:t xml:space="preserve">presne </w:t>
      </w:r>
      <w:r>
        <w:rPr>
          <w:rFonts w:ascii="Times New Roman" w:hAnsi="Times New Roman" w:cs="Times New Roman"/>
          <w:sz w:val="22"/>
          <w:szCs w:val="22"/>
        </w:rPr>
        <w:t>fungujú len na papieri. V podmienkach smerovo nestáleho turbulentného vetra v prízemnej vrstve, kde sú takéto stroje zvyčajne umiestnené sú to vynikajúce hodnoty.</w:t>
      </w:r>
    </w:p>
    <w:p w:rsidR="001355FC" w:rsidRDefault="001C2F8F" w:rsidP="00D562ED">
      <w:pPr>
        <w:pStyle w:val="Obyajntext"/>
        <w:spacing w:line="300" w:lineRule="auto"/>
        <w:ind w:firstLine="708"/>
        <w:rPr>
          <w:rFonts w:ascii="Times New Roman" w:hAnsi="Times New Roman" w:cs="Times New Roman"/>
          <w:sz w:val="22"/>
          <w:szCs w:val="22"/>
        </w:rPr>
      </w:pPr>
      <w:r>
        <w:rPr>
          <w:rFonts w:ascii="Times New Roman" w:hAnsi="Times New Roman" w:cs="Times New Roman"/>
          <w:sz w:val="22"/>
          <w:szCs w:val="22"/>
        </w:rPr>
        <w:t>Ú</w:t>
      </w:r>
      <w:r w:rsidR="001355FC">
        <w:rPr>
          <w:rFonts w:ascii="Times New Roman" w:hAnsi="Times New Roman" w:cs="Times New Roman"/>
          <w:sz w:val="22"/>
          <w:szCs w:val="22"/>
        </w:rPr>
        <w:t>činnosť závisí tiež aj na presnosti zhotovenia listov, najmä čo sa týka dodržanie tvaru profilu a uhlov skrútenia po celej dĺžke listu.</w:t>
      </w:r>
    </w:p>
    <w:p w:rsidR="00D562ED" w:rsidRDefault="001355FC" w:rsidP="00D562ED">
      <w:pPr>
        <w:autoSpaceDE w:val="0"/>
        <w:autoSpaceDN w:val="0"/>
        <w:adjustRightInd w:val="0"/>
        <w:spacing w:after="0" w:line="300" w:lineRule="auto"/>
        <w:ind w:firstLine="708"/>
        <w:rPr>
          <w:rFonts w:ascii="Times New Roman" w:hAnsi="Times New Roman" w:cs="Times New Roman"/>
        </w:rPr>
      </w:pPr>
      <w:r>
        <w:rPr>
          <w:rFonts w:ascii="Times New Roman" w:hAnsi="Times New Roman" w:cs="Times New Roman"/>
        </w:rPr>
        <w:t xml:space="preserve">To je </w:t>
      </w:r>
      <w:r w:rsidR="006F3A84">
        <w:rPr>
          <w:rFonts w:ascii="Times New Roman" w:hAnsi="Times New Roman" w:cs="Times New Roman"/>
        </w:rPr>
        <w:t>účinnosť vrtule ako pohonu, ktorý</w:t>
      </w:r>
      <w:r>
        <w:rPr>
          <w:rFonts w:ascii="Times New Roman" w:hAnsi="Times New Roman" w:cs="Times New Roman"/>
        </w:rPr>
        <w:t xml:space="preserve"> pracuje s konštantnou rýchlobežnosťou </w:t>
      </w:r>
      <w:r w:rsidR="001C2F8F">
        <w:rPr>
          <w:rFonts w:ascii="Times New Roman" w:hAnsi="Times New Roman" w:cs="Times New Roman"/>
        </w:rPr>
        <w:t xml:space="preserve">5,5 </w:t>
      </w:r>
      <w:r w:rsidR="001C2F8F" w:rsidRPr="001C2F8F">
        <w:rPr>
          <w:rFonts w:ascii="Times New Roman" w:hAnsi="Times New Roman" w:cs="Times New Roman"/>
        </w:rPr>
        <w:t>±</w:t>
      </w:r>
      <w:r w:rsidR="001C2F8F">
        <w:rPr>
          <w:rFonts w:ascii="Times New Roman" w:hAnsi="Times New Roman" w:cs="Times New Roman"/>
        </w:rPr>
        <w:t xml:space="preserve">0,5. Ak sa dodrží návrhová rýchlobežnosť bude účinnosť optimálne zaťaženého pohonu asi 45%, ak by sme sa dostali na krajné hodnoty tolerancie tak klesne asi o 10%, ale stále je to dobrý výsledok. </w:t>
      </w:r>
    </w:p>
    <w:p w:rsidR="00D562ED" w:rsidRDefault="00D562ED" w:rsidP="00D562ED">
      <w:pPr>
        <w:autoSpaceDE w:val="0"/>
        <w:autoSpaceDN w:val="0"/>
        <w:adjustRightInd w:val="0"/>
        <w:spacing w:after="0" w:line="300" w:lineRule="auto"/>
        <w:ind w:firstLine="708"/>
        <w:rPr>
          <w:rFonts w:ascii="Times New Roman" w:hAnsi="Times New Roman" w:cs="Times New Roman"/>
        </w:rPr>
      </w:pPr>
    </w:p>
    <w:p w:rsidR="001C2F8F" w:rsidRPr="00D562ED" w:rsidRDefault="00D562ED" w:rsidP="00D562ED">
      <w:pPr>
        <w:autoSpaceDE w:val="0"/>
        <w:autoSpaceDN w:val="0"/>
        <w:adjustRightInd w:val="0"/>
        <w:spacing w:after="0" w:line="300" w:lineRule="auto"/>
        <w:rPr>
          <w:rFonts w:ascii="Times New Roman" w:hAnsi="Times New Roman" w:cs="Times New Roman"/>
          <w:b/>
          <w:sz w:val="24"/>
          <w:szCs w:val="24"/>
        </w:rPr>
      </w:pPr>
      <w:r w:rsidRPr="00D562ED">
        <w:rPr>
          <w:rFonts w:ascii="Times New Roman" w:hAnsi="Times New Roman" w:cs="Times New Roman"/>
          <w:b/>
          <w:sz w:val="24"/>
          <w:szCs w:val="24"/>
        </w:rPr>
        <w:t>REGULÁCIA</w:t>
      </w:r>
      <w:r w:rsidR="001C2F8F" w:rsidRPr="00D562ED">
        <w:rPr>
          <w:rFonts w:ascii="Times New Roman" w:hAnsi="Times New Roman" w:cs="Times New Roman"/>
          <w:b/>
          <w:sz w:val="24"/>
          <w:szCs w:val="24"/>
        </w:rPr>
        <w:t xml:space="preserve"> </w:t>
      </w:r>
    </w:p>
    <w:p w:rsidR="001C2F8F" w:rsidRDefault="001C2F8F" w:rsidP="00D562ED">
      <w:pPr>
        <w:autoSpaceDE w:val="0"/>
        <w:autoSpaceDN w:val="0"/>
        <w:adjustRightInd w:val="0"/>
        <w:spacing w:after="0" w:line="240" w:lineRule="auto"/>
        <w:rPr>
          <w:rFonts w:ascii="Times New Roman" w:hAnsi="Times New Roman" w:cs="Times New Roman"/>
        </w:rPr>
      </w:pPr>
    </w:p>
    <w:p w:rsidR="001C2F8F" w:rsidRDefault="00D562ED" w:rsidP="001C2F8F">
      <w:pPr>
        <w:pStyle w:val="Zkladntext"/>
        <w:tabs>
          <w:tab w:val="left" w:pos="567"/>
        </w:tabs>
        <w:spacing w:after="120" w:line="300" w:lineRule="auto"/>
        <w:ind w:right="-141"/>
        <w:rPr>
          <w:rFonts w:ascii="Times New Roman" w:hAnsi="Times New Roman" w:cs="Times New Roman"/>
          <w:sz w:val="22"/>
          <w:szCs w:val="22"/>
        </w:rPr>
      </w:pPr>
      <w:r>
        <w:rPr>
          <w:rFonts w:ascii="Times New Roman" w:hAnsi="Times New Roman" w:cs="Times New Roman"/>
          <w:sz w:val="22"/>
          <w:szCs w:val="22"/>
        </w:rPr>
        <w:tab/>
      </w:r>
      <w:r w:rsidR="001C2F8F">
        <w:rPr>
          <w:rFonts w:ascii="Times New Roman" w:hAnsi="Times New Roman" w:cs="Times New Roman"/>
          <w:sz w:val="22"/>
          <w:szCs w:val="22"/>
        </w:rPr>
        <w:t xml:space="preserve">Regulácia je riadenie vlastností veterného agregátu zloženého z hnacieho stroja </w:t>
      </w:r>
      <w:r>
        <w:rPr>
          <w:rFonts w:ascii="Times New Roman" w:hAnsi="Times New Roman" w:cs="Times New Roman"/>
          <w:sz w:val="22"/>
          <w:szCs w:val="22"/>
        </w:rPr>
        <w:t xml:space="preserve">–vrtule </w:t>
      </w:r>
      <w:r w:rsidR="001C2F8F">
        <w:rPr>
          <w:rFonts w:ascii="Times New Roman" w:hAnsi="Times New Roman" w:cs="Times New Roman"/>
          <w:sz w:val="22"/>
          <w:szCs w:val="22"/>
        </w:rPr>
        <w:t xml:space="preserve">a hnaného stroja </w:t>
      </w:r>
      <w:r>
        <w:rPr>
          <w:rFonts w:ascii="Times New Roman" w:hAnsi="Times New Roman" w:cs="Times New Roman"/>
          <w:sz w:val="22"/>
          <w:szCs w:val="22"/>
        </w:rPr>
        <w:t xml:space="preserve">–alternátor </w:t>
      </w:r>
      <w:r w:rsidR="001C2F8F">
        <w:rPr>
          <w:rFonts w:ascii="Times New Roman" w:hAnsi="Times New Roman" w:cs="Times New Roman"/>
          <w:sz w:val="22"/>
          <w:szCs w:val="22"/>
        </w:rPr>
        <w:t xml:space="preserve">tak aby agregát dosahoval ak už nie najlepšie tak aspoň žiadané parametre. Toto možno dosiahnuť </w:t>
      </w:r>
      <w:r>
        <w:rPr>
          <w:rFonts w:ascii="Times New Roman" w:hAnsi="Times New Roman" w:cs="Times New Roman"/>
          <w:sz w:val="22"/>
          <w:szCs w:val="22"/>
        </w:rPr>
        <w:t xml:space="preserve">len </w:t>
      </w:r>
      <w:r w:rsidR="001C2F8F">
        <w:rPr>
          <w:rFonts w:ascii="Times New Roman" w:hAnsi="Times New Roman" w:cs="Times New Roman"/>
          <w:sz w:val="22"/>
          <w:szCs w:val="22"/>
        </w:rPr>
        <w:t xml:space="preserve">ak je pracovná charakteristika hnacieho a hnaného stroja v celom pracovnom rozsahu rovnaká. Predpokladá sa </w:t>
      </w:r>
      <w:r>
        <w:rPr>
          <w:rFonts w:ascii="Times New Roman" w:hAnsi="Times New Roman" w:cs="Times New Roman"/>
          <w:sz w:val="22"/>
          <w:szCs w:val="22"/>
        </w:rPr>
        <w:t xml:space="preserve">teda </w:t>
      </w:r>
      <w:r w:rsidR="001C2F8F">
        <w:rPr>
          <w:rFonts w:ascii="Times New Roman" w:hAnsi="Times New Roman" w:cs="Times New Roman"/>
          <w:sz w:val="22"/>
          <w:szCs w:val="22"/>
        </w:rPr>
        <w:t xml:space="preserve">že  stroj bude sám osebe navrhnutý tak, aby tento súlad pracovných charakteristík bol prirodzený a nevyžadoval </w:t>
      </w:r>
      <w:r>
        <w:rPr>
          <w:rFonts w:ascii="Times New Roman" w:hAnsi="Times New Roman" w:cs="Times New Roman"/>
          <w:sz w:val="22"/>
          <w:szCs w:val="22"/>
        </w:rPr>
        <w:t xml:space="preserve">žiadne </w:t>
      </w:r>
      <w:r w:rsidR="001C2F8F">
        <w:rPr>
          <w:rFonts w:ascii="Times New Roman" w:hAnsi="Times New Roman" w:cs="Times New Roman"/>
          <w:sz w:val="22"/>
          <w:szCs w:val="22"/>
        </w:rPr>
        <w:t xml:space="preserve">zásahy od vonkajšej regulácie. </w:t>
      </w:r>
    </w:p>
    <w:p w:rsidR="001C2F8F" w:rsidRDefault="001C2F8F" w:rsidP="001C2F8F">
      <w:pPr>
        <w:pStyle w:val="Zkladntext"/>
        <w:tabs>
          <w:tab w:val="left" w:pos="567"/>
        </w:tabs>
        <w:spacing w:after="120" w:line="300" w:lineRule="auto"/>
        <w:ind w:right="-141"/>
        <w:rPr>
          <w:rFonts w:ascii="Times New Roman" w:hAnsi="Times New Roman" w:cs="Times New Roman"/>
          <w:sz w:val="22"/>
          <w:szCs w:val="22"/>
        </w:rPr>
      </w:pPr>
      <w:r>
        <w:rPr>
          <w:rFonts w:ascii="Times New Roman" w:hAnsi="Times New Roman" w:cs="Times New Roman"/>
          <w:sz w:val="22"/>
          <w:szCs w:val="22"/>
        </w:rPr>
        <w:tab/>
        <w:t>V prípade ak je hnací stroj vrtuľa s fixne nastavenými listami a hnaný stroj je alternátor s permanentnými magnetmi (ďalej PMG) je riadenie jeho výkonu bežnými prostriedkami nemožné,  preto je potrebné aby sa vlastnosti obidvoch strojov optimalizovali už pri návrhu. Použitie amatérskych prístupov, kedy sa napríklad nejako “navrhne“ pohon a potom sa k nemu nejako „dopasuje“ alternátor s neznámou charakteristikou je bežné a vždy neúspešné.</w:t>
      </w:r>
    </w:p>
    <w:p w:rsidR="001C2F8F" w:rsidRDefault="001C2F8F" w:rsidP="001C2F8F">
      <w:pPr>
        <w:pStyle w:val="Zkladntext"/>
        <w:tabs>
          <w:tab w:val="left" w:pos="567"/>
        </w:tabs>
        <w:spacing w:after="120" w:line="300" w:lineRule="auto"/>
        <w:ind w:right="-141"/>
        <w:rPr>
          <w:rFonts w:ascii="Times New Roman" w:hAnsi="Times New Roman" w:cs="Times New Roman"/>
          <w:sz w:val="22"/>
          <w:szCs w:val="22"/>
        </w:rPr>
      </w:pPr>
      <w:r>
        <w:rPr>
          <w:rFonts w:ascii="Times New Roman" w:hAnsi="Times New Roman" w:cs="Times New Roman"/>
          <w:sz w:val="22"/>
          <w:szCs w:val="22"/>
        </w:rPr>
        <w:tab/>
        <w:t>Snaha „dopasovať alternátor k vrtuli pomocou nejakého „MPPT meniča“ s</w:t>
      </w:r>
      <w:r w:rsidR="00D562ED">
        <w:rPr>
          <w:rFonts w:ascii="Times New Roman" w:hAnsi="Times New Roman" w:cs="Times New Roman"/>
          <w:sz w:val="22"/>
          <w:szCs w:val="22"/>
        </w:rPr>
        <w:t> </w:t>
      </w:r>
      <w:r w:rsidR="006F3A84">
        <w:rPr>
          <w:rFonts w:ascii="Times New Roman" w:hAnsi="Times New Roman" w:cs="Times New Roman"/>
          <w:sz w:val="22"/>
          <w:szCs w:val="22"/>
        </w:rPr>
        <w:t>alebo</w:t>
      </w:r>
      <w:r w:rsidR="00D562ED">
        <w:rPr>
          <w:rFonts w:ascii="Times New Roman" w:hAnsi="Times New Roman" w:cs="Times New Roman"/>
          <w:sz w:val="22"/>
          <w:szCs w:val="22"/>
        </w:rPr>
        <w:t xml:space="preserve"> bez funkcie</w:t>
      </w:r>
      <w:r>
        <w:rPr>
          <w:rFonts w:ascii="Times New Roman" w:hAnsi="Times New Roman" w:cs="Times New Roman"/>
          <w:sz w:val="22"/>
          <w:szCs w:val="22"/>
        </w:rPr>
        <w:t xml:space="preserve"> „</w:t>
      </w:r>
      <w:proofErr w:type="spellStart"/>
      <w:r>
        <w:rPr>
          <w:rFonts w:ascii="Times New Roman" w:hAnsi="Times New Roman" w:cs="Times New Roman"/>
          <w:sz w:val="22"/>
          <w:szCs w:val="22"/>
        </w:rPr>
        <w:t>wind</w:t>
      </w:r>
      <w:proofErr w:type="spellEnd"/>
      <w:r>
        <w:rPr>
          <w:rFonts w:ascii="Times New Roman" w:hAnsi="Times New Roman" w:cs="Times New Roman"/>
          <w:sz w:val="22"/>
          <w:szCs w:val="22"/>
        </w:rPr>
        <w:t xml:space="preserve">“ </w:t>
      </w:r>
      <w:r w:rsidR="006F3A84">
        <w:rPr>
          <w:rFonts w:ascii="Times New Roman" w:hAnsi="Times New Roman" w:cs="Times New Roman"/>
          <w:sz w:val="22"/>
          <w:szCs w:val="22"/>
        </w:rPr>
        <w:t xml:space="preserve">je iba snahou predajcov </w:t>
      </w:r>
      <w:proofErr w:type="spellStart"/>
      <w:r w:rsidR="006F3A84">
        <w:rPr>
          <w:rFonts w:ascii="Times New Roman" w:hAnsi="Times New Roman" w:cs="Times New Roman"/>
          <w:sz w:val="22"/>
          <w:szCs w:val="22"/>
        </w:rPr>
        <w:t>meničov</w:t>
      </w:r>
      <w:r>
        <w:rPr>
          <w:rFonts w:ascii="Times New Roman" w:hAnsi="Times New Roman" w:cs="Times New Roman"/>
          <w:sz w:val="22"/>
          <w:szCs w:val="22"/>
        </w:rPr>
        <w:t>o</w:t>
      </w:r>
      <w:proofErr w:type="spellEnd"/>
      <w:r>
        <w:rPr>
          <w:rFonts w:ascii="Times New Roman" w:hAnsi="Times New Roman" w:cs="Times New Roman"/>
          <w:sz w:val="22"/>
          <w:szCs w:val="22"/>
        </w:rPr>
        <w:t> rozšírenie okruhu potenciálnych zákazníkov</w:t>
      </w:r>
      <w:r w:rsidR="00D562ED">
        <w:rPr>
          <w:rFonts w:ascii="Times New Roman" w:hAnsi="Times New Roman" w:cs="Times New Roman"/>
          <w:sz w:val="22"/>
          <w:szCs w:val="22"/>
        </w:rPr>
        <w:t xml:space="preserve"> alebo snahou zúfalých amatérskych dizajnérov pracujúcich metódou </w:t>
      </w:r>
      <w:proofErr w:type="spellStart"/>
      <w:r w:rsidR="00D562ED">
        <w:rPr>
          <w:rFonts w:ascii="Times New Roman" w:hAnsi="Times New Roman" w:cs="Times New Roman"/>
          <w:sz w:val="22"/>
          <w:szCs w:val="22"/>
        </w:rPr>
        <w:t>pokus-omyl</w:t>
      </w:r>
      <w:proofErr w:type="spellEnd"/>
      <w:r w:rsidR="00D562ED">
        <w:rPr>
          <w:rFonts w:ascii="Times New Roman" w:hAnsi="Times New Roman" w:cs="Times New Roman"/>
          <w:sz w:val="22"/>
          <w:szCs w:val="22"/>
        </w:rPr>
        <w:t xml:space="preserve"> (omyl, omyl...)</w:t>
      </w:r>
      <w:r>
        <w:rPr>
          <w:rFonts w:ascii="Times New Roman" w:hAnsi="Times New Roman" w:cs="Times New Roman"/>
          <w:sz w:val="22"/>
          <w:szCs w:val="22"/>
        </w:rPr>
        <w:t>. Pritom optimálne navrhnutá sústava vrtuľa – alternátor žiadny menič či už s alebo bez funkcie „</w:t>
      </w:r>
      <w:proofErr w:type="spellStart"/>
      <w:r>
        <w:rPr>
          <w:rFonts w:ascii="Times New Roman" w:hAnsi="Times New Roman" w:cs="Times New Roman"/>
          <w:sz w:val="22"/>
          <w:szCs w:val="22"/>
        </w:rPr>
        <w:t>wind</w:t>
      </w:r>
      <w:proofErr w:type="spellEnd"/>
      <w:r>
        <w:rPr>
          <w:rFonts w:ascii="Times New Roman" w:hAnsi="Times New Roman" w:cs="Times New Roman"/>
          <w:sz w:val="22"/>
          <w:szCs w:val="22"/>
        </w:rPr>
        <w:t xml:space="preserve">“ nepotrebuje. Spoločná  krivka príkon -výkon je </w:t>
      </w:r>
      <w:r w:rsidR="00D562ED">
        <w:rPr>
          <w:rFonts w:ascii="Times New Roman" w:hAnsi="Times New Roman" w:cs="Times New Roman"/>
          <w:sz w:val="22"/>
          <w:szCs w:val="22"/>
        </w:rPr>
        <w:t xml:space="preserve">tu </w:t>
      </w:r>
      <w:r>
        <w:rPr>
          <w:rFonts w:ascii="Times New Roman" w:hAnsi="Times New Roman" w:cs="Times New Roman"/>
          <w:sz w:val="22"/>
          <w:szCs w:val="22"/>
        </w:rPr>
        <w:t>zároveň aj krivkou „MPP(t)“.</w:t>
      </w:r>
      <w:r w:rsidR="006F3A84">
        <w:rPr>
          <w:rFonts w:ascii="Times New Roman" w:hAnsi="Times New Roman" w:cs="Times New Roman"/>
          <w:sz w:val="22"/>
          <w:szCs w:val="22"/>
        </w:rPr>
        <w:t xml:space="preserve"> Regulov</w:t>
      </w:r>
      <w:r w:rsidR="004064D3">
        <w:rPr>
          <w:rFonts w:ascii="Times New Roman" w:hAnsi="Times New Roman" w:cs="Times New Roman"/>
          <w:sz w:val="22"/>
          <w:szCs w:val="22"/>
        </w:rPr>
        <w:t>a</w:t>
      </w:r>
      <w:r w:rsidR="006F3A84">
        <w:rPr>
          <w:rFonts w:ascii="Times New Roman" w:hAnsi="Times New Roman" w:cs="Times New Roman"/>
          <w:sz w:val="22"/>
          <w:szCs w:val="22"/>
        </w:rPr>
        <w:t>ť výkon alternátora na jeho výstupných svorkách je nezmysel, treba ho už len nejako uloži</w:t>
      </w:r>
      <w:r w:rsidR="004064D3">
        <w:rPr>
          <w:rFonts w:ascii="Times New Roman" w:hAnsi="Times New Roman" w:cs="Times New Roman"/>
          <w:sz w:val="22"/>
          <w:szCs w:val="22"/>
        </w:rPr>
        <w:t xml:space="preserve">ť </w:t>
      </w:r>
      <w:r w:rsidR="006F3A84">
        <w:rPr>
          <w:rFonts w:ascii="Times New Roman" w:hAnsi="Times New Roman" w:cs="Times New Roman"/>
          <w:sz w:val="22"/>
          <w:szCs w:val="22"/>
        </w:rPr>
        <w:t>či efektívne využiť.</w:t>
      </w:r>
    </w:p>
    <w:p w:rsidR="001C2F8F" w:rsidRDefault="001C2F8F" w:rsidP="001C2F8F">
      <w:pPr>
        <w:pStyle w:val="Zkladntext"/>
        <w:tabs>
          <w:tab w:val="left" w:pos="567"/>
        </w:tabs>
        <w:spacing w:after="120" w:line="300" w:lineRule="auto"/>
        <w:ind w:right="-141"/>
        <w:rPr>
          <w:rFonts w:ascii="Times New Roman" w:hAnsi="Times New Roman" w:cs="Times New Roman"/>
          <w:sz w:val="22"/>
          <w:szCs w:val="22"/>
        </w:rPr>
      </w:pPr>
      <w:r>
        <w:rPr>
          <w:rFonts w:ascii="Times New Roman" w:hAnsi="Times New Roman" w:cs="Times New Roman"/>
          <w:sz w:val="22"/>
          <w:szCs w:val="22"/>
        </w:rPr>
        <w:tab/>
        <w:t>Ochrana  stroja proti preťaženiu, vysokým otáčkam či prehriatiu spočíva</w:t>
      </w:r>
      <w:r w:rsidR="00D562ED">
        <w:rPr>
          <w:rFonts w:ascii="Times New Roman" w:hAnsi="Times New Roman" w:cs="Times New Roman"/>
          <w:sz w:val="22"/>
          <w:szCs w:val="22"/>
        </w:rPr>
        <w:t xml:space="preserve"> (ktorú niekedy tiež nazývame reguláciou)</w:t>
      </w:r>
      <w:r>
        <w:rPr>
          <w:rFonts w:ascii="Times New Roman" w:hAnsi="Times New Roman" w:cs="Times New Roman"/>
          <w:sz w:val="22"/>
          <w:szCs w:val="22"/>
        </w:rPr>
        <w:t xml:space="preserve"> v jeho zabezpečení proti enormným záťažiam, ktoré obmedzia deštrukčné sily na znesiteľnú mieru, prípadne stroj odstavia. V prípade malých veterných turbín sa obidve funkcie, teda regulácia aj ochrana proti preťaženiu vykonáva jedným spoločným p</w:t>
      </w:r>
      <w:r w:rsidRPr="005E5C66">
        <w:rPr>
          <w:rFonts w:ascii="Times New Roman" w:hAnsi="Times New Roman" w:cs="Times New Roman"/>
          <w:sz w:val="24"/>
          <w:szCs w:val="22"/>
        </w:rPr>
        <w:t>r</w:t>
      </w:r>
      <w:r>
        <w:rPr>
          <w:rFonts w:ascii="Times New Roman" w:hAnsi="Times New Roman" w:cs="Times New Roman"/>
          <w:sz w:val="22"/>
          <w:szCs w:val="22"/>
        </w:rPr>
        <w:t xml:space="preserve">ostriedkom. </w:t>
      </w:r>
    </w:p>
    <w:p w:rsidR="005E5C66" w:rsidRDefault="005E5C66" w:rsidP="005E5C66">
      <w:pPr>
        <w:pStyle w:val="Zkladntext"/>
        <w:tabs>
          <w:tab w:val="left" w:pos="567"/>
        </w:tabs>
        <w:spacing w:after="120" w:line="300" w:lineRule="auto"/>
        <w:ind w:right="-141"/>
        <w:rPr>
          <w:rFonts w:ascii="Times New Roman" w:hAnsi="Times New Roman" w:cs="Times New Roman"/>
          <w:sz w:val="22"/>
          <w:szCs w:val="22"/>
        </w:rPr>
      </w:pPr>
      <w:r>
        <w:rPr>
          <w:rFonts w:ascii="Times New Roman" w:hAnsi="Times New Roman" w:cs="Times New Roman"/>
          <w:sz w:val="22"/>
          <w:szCs w:val="22"/>
        </w:rPr>
        <w:tab/>
        <w:t xml:space="preserve">Graf dole znázorňuje reálne možnosti charakterizujúce použitie veternej turbíny a PMG. Hrubý príkon </w:t>
      </w:r>
      <w:r w:rsidR="004064D3">
        <w:rPr>
          <w:rFonts w:ascii="Times New Roman" w:hAnsi="Times New Roman" w:cs="Times New Roman"/>
          <w:sz w:val="22"/>
          <w:szCs w:val="22"/>
        </w:rPr>
        <w:t xml:space="preserve"> (zelená krivka) </w:t>
      </w:r>
      <w:r>
        <w:rPr>
          <w:rFonts w:ascii="Times New Roman" w:hAnsi="Times New Roman" w:cs="Times New Roman"/>
          <w:sz w:val="22"/>
          <w:szCs w:val="22"/>
        </w:rPr>
        <w:t xml:space="preserve">je daný vlastnosťami a účinnosťou vrtule, ktorá nebude vyššia ako </w:t>
      </w:r>
      <w:r w:rsidR="004064D3">
        <w:rPr>
          <w:rFonts w:ascii="Times New Roman" w:hAnsi="Times New Roman" w:cs="Times New Roman"/>
          <w:sz w:val="22"/>
          <w:szCs w:val="22"/>
        </w:rPr>
        <w:t>35</w:t>
      </w:r>
      <w:r>
        <w:rPr>
          <w:rFonts w:ascii="Times New Roman" w:hAnsi="Times New Roman" w:cs="Times New Roman"/>
          <w:sz w:val="22"/>
          <w:szCs w:val="22"/>
        </w:rPr>
        <w:t xml:space="preserve">-45%.  Výkon ideálny by sa dosiahol ak by hnaný stroj mal identickú charakteristiku ako pohon (zelená bledá krivka „výkon ideálny“), čo je však s bežnými (a teda lacnými) prostriedkami nemožné. Dobre navrhnutý alternátor s účinnosťou 80-90% má charakteristiku podľa modrých kriviek, ale aj tú v rámci ochrany proti víchrici modifikujeme tak, že pri rýchlosti vetra nad 10-12 m/s už príkon na vrtuľu obmedzíme. Červená krivka reprezentuje výsledok, ktorý môžeme v tom lepšom prípade dosiahnuť. Celková účinnosť premeny energie vzdušného prúdu na energiu elektrickú sa bude pohybovať </w:t>
      </w:r>
      <w:r w:rsidR="004064D3">
        <w:rPr>
          <w:rFonts w:ascii="Times New Roman" w:hAnsi="Times New Roman" w:cs="Times New Roman"/>
          <w:sz w:val="22"/>
          <w:szCs w:val="22"/>
        </w:rPr>
        <w:t xml:space="preserve">niekde </w:t>
      </w:r>
      <w:r>
        <w:rPr>
          <w:rFonts w:ascii="Times New Roman" w:hAnsi="Times New Roman" w:cs="Times New Roman"/>
          <w:sz w:val="22"/>
          <w:szCs w:val="22"/>
        </w:rPr>
        <w:t xml:space="preserve">v rozmedzí 25-30%, menej znamená nevyužitie príležitosti, viacej sa dá dosiahnuť len nákladnými vylepšeniami a rezerva je už len pár %, ak vôbec. </w:t>
      </w:r>
    </w:p>
    <w:p w:rsidR="005E5C66" w:rsidRDefault="005E5C66" w:rsidP="001C2F8F">
      <w:pPr>
        <w:pStyle w:val="Zkladntext"/>
        <w:tabs>
          <w:tab w:val="left" w:pos="567"/>
        </w:tabs>
        <w:spacing w:after="120" w:line="300" w:lineRule="auto"/>
        <w:ind w:right="-141"/>
        <w:rPr>
          <w:rFonts w:ascii="Times New Roman" w:hAnsi="Times New Roman" w:cs="Times New Roman"/>
          <w:sz w:val="22"/>
          <w:szCs w:val="22"/>
        </w:rPr>
      </w:pPr>
    </w:p>
    <w:p w:rsidR="001C2F8F" w:rsidRDefault="001C2F8F" w:rsidP="001C2F8F">
      <w:pPr>
        <w:pStyle w:val="Zkladntext"/>
        <w:tabs>
          <w:tab w:val="left" w:pos="567"/>
        </w:tabs>
        <w:spacing w:after="120" w:line="300" w:lineRule="auto"/>
        <w:ind w:right="-141"/>
        <w:jc w:val="center"/>
        <w:rPr>
          <w:rFonts w:ascii="Times New Roman" w:hAnsi="Times New Roman" w:cs="Times New Roman"/>
          <w:sz w:val="22"/>
          <w:szCs w:val="22"/>
        </w:rPr>
      </w:pPr>
      <w:r w:rsidRPr="002F3BF8">
        <w:rPr>
          <w:rFonts w:ascii="Times New Roman" w:hAnsi="Times New Roman" w:cs="Times New Roman"/>
          <w:noProof/>
          <w:sz w:val="22"/>
          <w:szCs w:val="22"/>
        </w:rPr>
        <w:lastRenderedPageBreak/>
        <w:drawing>
          <wp:inline distT="0" distB="0" distL="0" distR="0">
            <wp:extent cx="4488479" cy="2723029"/>
            <wp:effectExtent l="19050" t="0" r="26371" b="1121"/>
            <wp:docPr id="3"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1C2F8F" w:rsidRDefault="001C2F8F" w:rsidP="001C2F8F">
      <w:pPr>
        <w:pStyle w:val="Zkladntext"/>
        <w:tabs>
          <w:tab w:val="left" w:pos="567"/>
        </w:tabs>
        <w:spacing w:after="120" w:line="300" w:lineRule="auto"/>
        <w:ind w:right="-141"/>
        <w:rPr>
          <w:rFonts w:ascii="Times New Roman" w:hAnsi="Times New Roman" w:cs="Times New Roman"/>
          <w:sz w:val="22"/>
          <w:szCs w:val="22"/>
        </w:rPr>
      </w:pPr>
      <w:r>
        <w:rPr>
          <w:rFonts w:ascii="Times New Roman" w:hAnsi="Times New Roman" w:cs="Times New Roman"/>
          <w:sz w:val="22"/>
          <w:szCs w:val="22"/>
        </w:rPr>
        <w:tab/>
        <w:t>V žiadnom prípade sa zvýšenie účinnosti či výkonu nedá dosiahnuť otrockým zvyšovaním výkonu alternátora tak, že v celom rozsahu pracovných charakteristík bude výkon alternátora dokonca vyšší ako príkon či dimenzovaním alternátora na výkony ktoré príkon dosahuje pri rýchlostiach vetra nad 10-12 m/s. Veterná turbína vyprodukuje najviac energie v intervale okamžitých rýchlostí vetra od 3 do 10 m/s a tam predovšetkým zamerajme svoju pozornosť. Väčšie rýchlosti vetra nás zaujímajú len z hľadiska snahy aby ich vrtuľa prežila. Dimenzovať generátor tak, aby aj pri vyšších rýchlostiach vetra vrtuľu brzdil je na úkor jeho účinnosti pri nižších a oveľa užitočnejších rýchlostiach vetra a na dôvažok v </w:t>
      </w:r>
      <w:r w:rsidR="004064D3">
        <w:rPr>
          <w:rFonts w:ascii="Times New Roman" w:hAnsi="Times New Roman" w:cs="Times New Roman"/>
          <w:sz w:val="22"/>
          <w:szCs w:val="22"/>
        </w:rPr>
        <w:t>mnohých</w:t>
      </w:r>
      <w:r>
        <w:rPr>
          <w:rFonts w:ascii="Times New Roman" w:hAnsi="Times New Roman" w:cs="Times New Roman"/>
          <w:sz w:val="22"/>
          <w:szCs w:val="22"/>
        </w:rPr>
        <w:t xml:space="preserve"> prípadoch to môže viesť nanajvýš k zhoreniu generátora. </w:t>
      </w:r>
    </w:p>
    <w:p w:rsidR="001C2F8F" w:rsidRDefault="004064D3" w:rsidP="001C2F8F">
      <w:pPr>
        <w:pStyle w:val="Zkladntext"/>
        <w:tabs>
          <w:tab w:val="left" w:pos="567"/>
        </w:tabs>
        <w:spacing w:after="120" w:line="300" w:lineRule="auto"/>
        <w:ind w:right="-141"/>
        <w:rPr>
          <w:rFonts w:ascii="Times New Roman" w:hAnsi="Times New Roman" w:cs="Times New Roman"/>
          <w:sz w:val="22"/>
          <w:szCs w:val="22"/>
        </w:rPr>
      </w:pPr>
      <w:r>
        <w:rPr>
          <w:rFonts w:ascii="Times New Roman" w:hAnsi="Times New Roman" w:cs="Times New Roman"/>
          <w:sz w:val="22"/>
          <w:szCs w:val="22"/>
        </w:rPr>
        <w:tab/>
        <w:t xml:space="preserve">Opäť dôrazne (a dúfam že </w:t>
      </w:r>
      <w:r w:rsidR="001C2F8F">
        <w:rPr>
          <w:rFonts w:ascii="Times New Roman" w:hAnsi="Times New Roman" w:cs="Times New Roman"/>
          <w:sz w:val="22"/>
          <w:szCs w:val="22"/>
        </w:rPr>
        <w:t xml:space="preserve">nie zúfalo </w:t>
      </w:r>
      <w:r>
        <w:rPr>
          <w:rFonts w:ascii="Times New Roman" w:hAnsi="Times New Roman" w:cs="Times New Roman"/>
          <w:sz w:val="22"/>
          <w:szCs w:val="22"/>
        </w:rPr>
        <w:t xml:space="preserve">a </w:t>
      </w:r>
      <w:r w:rsidR="001C2F8F">
        <w:rPr>
          <w:rFonts w:ascii="Times New Roman" w:hAnsi="Times New Roman" w:cs="Times New Roman"/>
          <w:sz w:val="22"/>
          <w:szCs w:val="22"/>
        </w:rPr>
        <w:t xml:space="preserve">bez povšimnutia ako doteraz) pripomínam, že vetrom s okamžitými rýchlosťami vetra nad 10 m/s sa neoplatí zaoberať aj z dôvodu, že takýto vietor sa v priebehu roka </w:t>
      </w:r>
      <w:r>
        <w:rPr>
          <w:rFonts w:ascii="Times New Roman" w:hAnsi="Times New Roman" w:cs="Times New Roman"/>
          <w:sz w:val="22"/>
          <w:szCs w:val="22"/>
        </w:rPr>
        <w:t xml:space="preserve">v prízemnej vrstve atmosféry </w:t>
      </w:r>
      <w:r w:rsidR="001C2F8F">
        <w:rPr>
          <w:rFonts w:ascii="Times New Roman" w:hAnsi="Times New Roman" w:cs="Times New Roman"/>
          <w:sz w:val="22"/>
          <w:szCs w:val="22"/>
        </w:rPr>
        <w:t>vyskytuj</w:t>
      </w:r>
      <w:r>
        <w:rPr>
          <w:rFonts w:ascii="Times New Roman" w:hAnsi="Times New Roman" w:cs="Times New Roman"/>
          <w:sz w:val="22"/>
          <w:szCs w:val="22"/>
        </w:rPr>
        <w:t>e</w:t>
      </w:r>
      <w:r w:rsidR="001C2F8F">
        <w:rPr>
          <w:rFonts w:ascii="Times New Roman" w:hAnsi="Times New Roman" w:cs="Times New Roman"/>
          <w:sz w:val="22"/>
          <w:szCs w:val="22"/>
        </w:rPr>
        <w:t> sumárne ani nie 2</w:t>
      </w:r>
      <w:r>
        <w:rPr>
          <w:rFonts w:ascii="Times New Roman" w:hAnsi="Times New Roman" w:cs="Times New Roman"/>
          <w:sz w:val="22"/>
          <w:szCs w:val="22"/>
        </w:rPr>
        <w:t>0</w:t>
      </w:r>
      <w:r w:rsidR="001C2F8F">
        <w:rPr>
          <w:rFonts w:ascii="Times New Roman" w:hAnsi="Times New Roman" w:cs="Times New Roman"/>
          <w:sz w:val="22"/>
          <w:szCs w:val="22"/>
        </w:rPr>
        <w:t xml:space="preserve"> hodín do roka, a to vždy v prípadoch extrémneho počasia ako sú napríklad letné búrky či zimné víchrice pri prechode frontu.  Aby sa toho slabého vetra dočkala musí </w:t>
      </w:r>
      <w:proofErr w:type="spellStart"/>
      <w:r w:rsidR="001C2F8F">
        <w:rPr>
          <w:rFonts w:ascii="Times New Roman" w:hAnsi="Times New Roman" w:cs="Times New Roman"/>
          <w:sz w:val="22"/>
          <w:szCs w:val="22"/>
        </w:rPr>
        <w:t>turbínka</w:t>
      </w:r>
      <w:proofErr w:type="spellEnd"/>
      <w:r w:rsidR="001C2F8F">
        <w:rPr>
          <w:rFonts w:ascii="Times New Roman" w:hAnsi="Times New Roman" w:cs="Times New Roman"/>
          <w:sz w:val="22"/>
          <w:szCs w:val="22"/>
        </w:rPr>
        <w:t xml:space="preserve"> ten silný nejako prežiť. V takýchto prípadoch je najrozumnejšie stroj odstaviť (ak teda sme tam)! Škoda ho zbytočne týrať. Výsledkom nášho snaženia je predsa veterná </w:t>
      </w:r>
      <w:proofErr w:type="spellStart"/>
      <w:r w:rsidR="001C2F8F">
        <w:rPr>
          <w:rFonts w:ascii="Times New Roman" w:hAnsi="Times New Roman" w:cs="Times New Roman"/>
          <w:sz w:val="22"/>
          <w:szCs w:val="22"/>
        </w:rPr>
        <w:t>turbínka</w:t>
      </w:r>
      <w:proofErr w:type="spellEnd"/>
      <w:r w:rsidR="001C2F8F">
        <w:rPr>
          <w:rFonts w:ascii="Times New Roman" w:hAnsi="Times New Roman" w:cs="Times New Roman"/>
          <w:sz w:val="22"/>
          <w:szCs w:val="22"/>
        </w:rPr>
        <w:t xml:space="preserve"> do slabého vetra.</w:t>
      </w:r>
    </w:p>
    <w:p w:rsidR="00BA0796" w:rsidRDefault="001C2F8F" w:rsidP="00BA0796">
      <w:pPr>
        <w:pStyle w:val="Zkladntext"/>
        <w:tabs>
          <w:tab w:val="left" w:pos="567"/>
        </w:tabs>
        <w:spacing w:after="120" w:line="300" w:lineRule="auto"/>
        <w:ind w:right="-141"/>
        <w:rPr>
          <w:rFonts w:ascii="Times New Roman" w:hAnsi="Times New Roman" w:cs="Times New Roman"/>
          <w:sz w:val="22"/>
          <w:szCs w:val="22"/>
        </w:rPr>
      </w:pPr>
      <w:r>
        <w:rPr>
          <w:rFonts w:ascii="Times New Roman" w:hAnsi="Times New Roman" w:cs="Times New Roman"/>
          <w:sz w:val="22"/>
          <w:szCs w:val="22"/>
        </w:rPr>
        <w:tab/>
        <w:t>Tá vyprodukuje najviac energie pri slabých vetroch. Aj keď v grafe č.1 to opticky vypadá, že sú tam obrovské rezervy vo využití týchto „silných“ vetrov skutočnosť je taká, že vzhľadom k malému výskytu takýchto rýchlostí vetra sa tam „stratí“ len pár percent ročnej produkcie a navyše v tom krátkom období extrémne vysokých výkonov ju obyčajne ani efektívne nespotrebujeme, najmä ak vo veternom období sú akumulátory prevažne nabité</w:t>
      </w:r>
      <w:r w:rsidR="00BA0796">
        <w:rPr>
          <w:rFonts w:ascii="Times New Roman" w:hAnsi="Times New Roman" w:cs="Times New Roman"/>
          <w:sz w:val="22"/>
          <w:szCs w:val="22"/>
        </w:rPr>
        <w:t>.</w:t>
      </w:r>
    </w:p>
    <w:p w:rsidR="00BA0796" w:rsidRDefault="00D562ED" w:rsidP="00BA0796">
      <w:pPr>
        <w:autoSpaceDE w:val="0"/>
        <w:autoSpaceDN w:val="0"/>
        <w:adjustRightInd w:val="0"/>
        <w:spacing w:after="0" w:line="240" w:lineRule="auto"/>
        <w:rPr>
          <w:rFonts w:ascii="Times New Roman" w:hAnsi="Times New Roman" w:cs="Times New Roman"/>
          <w:b/>
          <w:sz w:val="24"/>
          <w:szCs w:val="24"/>
        </w:rPr>
      </w:pPr>
      <w:r w:rsidRPr="00D562ED">
        <w:rPr>
          <w:rFonts w:ascii="Times New Roman" w:hAnsi="Times New Roman" w:cs="Times New Roman"/>
          <w:b/>
          <w:sz w:val="24"/>
          <w:szCs w:val="24"/>
        </w:rPr>
        <w:t>AKO VYROBIŤ PRESNÚ ŠABLÓ</w:t>
      </w:r>
      <w:r w:rsidR="00BA0796">
        <w:rPr>
          <w:rFonts w:ascii="Times New Roman" w:hAnsi="Times New Roman" w:cs="Times New Roman"/>
          <w:b/>
          <w:sz w:val="24"/>
          <w:szCs w:val="24"/>
        </w:rPr>
        <w:t>NU</w:t>
      </w:r>
    </w:p>
    <w:p w:rsidR="00BA0796" w:rsidRDefault="00BA0796" w:rsidP="005E5C66">
      <w:pPr>
        <w:autoSpaceDE w:val="0"/>
        <w:autoSpaceDN w:val="0"/>
        <w:adjustRightInd w:val="0"/>
        <w:spacing w:after="0" w:line="300" w:lineRule="auto"/>
        <w:rPr>
          <w:rFonts w:ascii="Times New Roman" w:hAnsi="Times New Roman" w:cs="Times New Roman"/>
          <w:noProof/>
          <w:lang w:eastAsia="sk-SK"/>
        </w:rPr>
      </w:pPr>
    </w:p>
    <w:p w:rsidR="00D562ED" w:rsidRPr="005E5C66" w:rsidRDefault="005E5C66" w:rsidP="005E5C66">
      <w:pPr>
        <w:autoSpaceDE w:val="0"/>
        <w:autoSpaceDN w:val="0"/>
        <w:adjustRightInd w:val="0"/>
        <w:spacing w:after="0" w:line="300" w:lineRule="auto"/>
        <w:rPr>
          <w:rFonts w:ascii="Times New Roman" w:hAnsi="Times New Roman" w:cs="Times New Roman"/>
        </w:rPr>
      </w:pPr>
      <w:r w:rsidRPr="005E5C66">
        <w:rPr>
          <w:rFonts w:ascii="Times New Roman" w:hAnsi="Times New Roman" w:cs="Times New Roman"/>
        </w:rPr>
        <w:t xml:space="preserve">Pre výrobu šablóny na </w:t>
      </w:r>
      <w:proofErr w:type="spellStart"/>
      <w:r w:rsidR="00BA0796">
        <w:rPr>
          <w:rFonts w:ascii="Times New Roman" w:hAnsi="Times New Roman" w:cs="Times New Roman"/>
        </w:rPr>
        <w:t>sádro-</w:t>
      </w:r>
      <w:r w:rsidRPr="005E5C66">
        <w:rPr>
          <w:rFonts w:ascii="Times New Roman" w:hAnsi="Times New Roman" w:cs="Times New Roman"/>
        </w:rPr>
        <w:t>laminátovú</w:t>
      </w:r>
      <w:proofErr w:type="spellEnd"/>
      <w:r w:rsidRPr="005E5C66">
        <w:rPr>
          <w:rFonts w:ascii="Times New Roman" w:hAnsi="Times New Roman" w:cs="Times New Roman"/>
        </w:rPr>
        <w:t xml:space="preserve"> formu</w:t>
      </w:r>
      <w:r w:rsidR="00BA0796">
        <w:rPr>
          <w:rFonts w:ascii="Times New Roman" w:hAnsi="Times New Roman" w:cs="Times New Roman"/>
        </w:rPr>
        <w:t xml:space="preserve"> pre výrobu laminátových listov</w:t>
      </w:r>
      <w:r w:rsidRPr="005E5C66">
        <w:rPr>
          <w:rFonts w:ascii="Times New Roman" w:hAnsi="Times New Roman" w:cs="Times New Roman"/>
        </w:rPr>
        <w:t xml:space="preserve"> som najprv vyrobil podložku, ktorá bola skrútená presne (?) podľa vypočítan</w:t>
      </w:r>
      <w:r>
        <w:rPr>
          <w:rFonts w:ascii="Times New Roman" w:hAnsi="Times New Roman" w:cs="Times New Roman"/>
        </w:rPr>
        <w:t>ých hodnôt.</w:t>
      </w:r>
      <w:r w:rsidR="00BA0796">
        <w:rPr>
          <w:rFonts w:ascii="Times New Roman" w:hAnsi="Times New Roman" w:cs="Times New Roman"/>
        </w:rPr>
        <w:t xml:space="preserve"> Na drevené priečky s potrebným sklonom som pripevnil plexisklovú platňu, v koreňovú časť som domodeloval z plexisklových doštičiek. Na takto vytvorené plochy som postupne lepil </w:t>
      </w:r>
      <w:proofErr w:type="spellStart"/>
      <w:r w:rsidR="00BA0796">
        <w:rPr>
          <w:rFonts w:ascii="Times New Roman" w:hAnsi="Times New Roman" w:cs="Times New Roman"/>
        </w:rPr>
        <w:t>balzové</w:t>
      </w:r>
      <w:proofErr w:type="spellEnd"/>
      <w:r w:rsidR="00BA0796">
        <w:rPr>
          <w:rFonts w:ascii="Times New Roman" w:hAnsi="Times New Roman" w:cs="Times New Roman"/>
        </w:rPr>
        <w:t xml:space="preserve"> lišty, ktoré som po dosiahnutí približného tvaru a hrúbky dobrúsil </w:t>
      </w:r>
      <w:proofErr w:type="spellStart"/>
      <w:r w:rsidR="006F3A84">
        <w:rPr>
          <w:rFonts w:ascii="Times New Roman" w:hAnsi="Times New Roman" w:cs="Times New Roman"/>
        </w:rPr>
        <w:t>na</w:t>
      </w:r>
      <w:r w:rsidR="00BA0796">
        <w:rPr>
          <w:rFonts w:ascii="Times New Roman" w:hAnsi="Times New Roman" w:cs="Times New Roman"/>
        </w:rPr>
        <w:t>požadovaný</w:t>
      </w:r>
      <w:proofErr w:type="spellEnd"/>
      <w:r w:rsidR="00BA0796">
        <w:rPr>
          <w:rFonts w:ascii="Times New Roman" w:hAnsi="Times New Roman" w:cs="Times New Roman"/>
        </w:rPr>
        <w:t xml:space="preserve"> tvar s pomocou šablón s profilom hornej strany povrchu listu</w:t>
      </w:r>
      <w:r w:rsidR="006F3A84">
        <w:rPr>
          <w:rFonts w:ascii="Times New Roman" w:hAnsi="Times New Roman" w:cs="Times New Roman"/>
        </w:rPr>
        <w:t xml:space="preserve">. </w:t>
      </w:r>
      <w:proofErr w:type="spellStart"/>
      <w:r w:rsidR="006F3A84">
        <w:rPr>
          <w:rFonts w:ascii="Times New Roman" w:hAnsi="Times New Roman" w:cs="Times New Roman"/>
        </w:rPr>
        <w:t>Balzu</w:t>
      </w:r>
      <w:proofErr w:type="spellEnd"/>
      <w:r w:rsidR="006F3A84">
        <w:rPr>
          <w:rFonts w:ascii="Times New Roman" w:hAnsi="Times New Roman" w:cs="Times New Roman"/>
        </w:rPr>
        <w:t xml:space="preserve"> som lepil pomocou EPOXY 1200, ktoré sa s plexisklom nespája a po vytvrdnutí sa odlepí bez akýchkoľvek separátorov. Výsledok je na obrázku na poslednej strane.</w:t>
      </w:r>
    </w:p>
    <w:p w:rsidR="006F3A84" w:rsidRDefault="006F3A84" w:rsidP="00C36D0B">
      <w:pPr>
        <w:pStyle w:val="Obyajntext"/>
        <w:rPr>
          <w:rFonts w:ascii="Times New Roman" w:hAnsi="Times New Roman" w:cs="Times New Roman"/>
          <w:sz w:val="22"/>
          <w:szCs w:val="22"/>
        </w:rPr>
      </w:pPr>
    </w:p>
    <w:p w:rsidR="006F3A84" w:rsidRDefault="006F3A84" w:rsidP="00C36D0B">
      <w:pPr>
        <w:pStyle w:val="Obyajntext"/>
        <w:rPr>
          <w:rFonts w:ascii="Times New Roman" w:hAnsi="Times New Roman" w:cs="Times New Roman"/>
          <w:sz w:val="22"/>
          <w:szCs w:val="22"/>
        </w:rPr>
      </w:pPr>
    </w:p>
    <w:p w:rsidR="006F3A84" w:rsidRDefault="006F3A84" w:rsidP="00C36D0B">
      <w:pPr>
        <w:pStyle w:val="Obyajntext"/>
        <w:rPr>
          <w:rFonts w:ascii="Times New Roman" w:hAnsi="Times New Roman" w:cs="Times New Roman"/>
          <w:sz w:val="22"/>
          <w:szCs w:val="22"/>
        </w:rPr>
      </w:pPr>
      <w:r>
        <w:rPr>
          <w:rFonts w:ascii="Times New Roman" w:hAnsi="Times New Roman" w:cs="Times New Roman"/>
          <w:noProof/>
          <w:sz w:val="22"/>
          <w:szCs w:val="22"/>
          <w:lang w:eastAsia="sk-SK"/>
        </w:rPr>
        <w:lastRenderedPageBreak/>
        <w:drawing>
          <wp:anchor distT="0" distB="0" distL="114300" distR="114300" simplePos="0" relativeHeight="251659264" behindDoc="1" locked="0" layoutInCell="1" allowOverlap="1">
            <wp:simplePos x="0" y="0"/>
            <wp:positionH relativeFrom="column">
              <wp:posOffset>850265</wp:posOffset>
            </wp:positionH>
            <wp:positionV relativeFrom="paragraph">
              <wp:posOffset>-124460</wp:posOffset>
            </wp:positionV>
            <wp:extent cx="4603115" cy="3442335"/>
            <wp:effectExtent l="19050" t="0" r="6985" b="0"/>
            <wp:wrapTopAndBottom/>
            <wp:docPr id="9" name="Obrázok 4" descr="P3180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180151.JPG"/>
                    <pic:cNvPicPr/>
                  </pic:nvPicPr>
                  <pic:blipFill>
                    <a:blip r:embed="rId5" cstate="print"/>
                    <a:stretch>
                      <a:fillRect/>
                    </a:stretch>
                  </pic:blipFill>
                  <pic:spPr>
                    <a:xfrm>
                      <a:off x="0" y="0"/>
                      <a:ext cx="4603115" cy="3442335"/>
                    </a:xfrm>
                    <a:prstGeom prst="rect">
                      <a:avLst/>
                    </a:prstGeom>
                  </pic:spPr>
                </pic:pic>
              </a:graphicData>
            </a:graphic>
          </wp:anchor>
        </w:drawing>
      </w:r>
    </w:p>
    <w:p w:rsidR="006F3A84" w:rsidRDefault="006F3A84" w:rsidP="00C36D0B">
      <w:pPr>
        <w:pStyle w:val="Obyajntext"/>
        <w:rPr>
          <w:rFonts w:ascii="Times New Roman" w:hAnsi="Times New Roman" w:cs="Times New Roman"/>
          <w:sz w:val="22"/>
          <w:szCs w:val="22"/>
        </w:rPr>
      </w:pPr>
    </w:p>
    <w:p w:rsidR="006F3A84" w:rsidRDefault="006F3A84" w:rsidP="00C36D0B">
      <w:pPr>
        <w:pStyle w:val="Obyajntext"/>
        <w:rPr>
          <w:rFonts w:ascii="Times New Roman" w:hAnsi="Times New Roman" w:cs="Times New Roman"/>
          <w:sz w:val="22"/>
          <w:szCs w:val="22"/>
        </w:rPr>
      </w:pPr>
    </w:p>
    <w:p w:rsidR="006F3A84" w:rsidRDefault="006F3A84" w:rsidP="00C36D0B">
      <w:pPr>
        <w:pStyle w:val="Obyajntext"/>
        <w:rPr>
          <w:rFonts w:ascii="Times New Roman" w:hAnsi="Times New Roman" w:cs="Times New Roman"/>
          <w:sz w:val="22"/>
          <w:szCs w:val="22"/>
        </w:rPr>
      </w:pPr>
    </w:p>
    <w:p w:rsidR="006F3A84" w:rsidRDefault="006F3A84" w:rsidP="00C36D0B">
      <w:pPr>
        <w:pStyle w:val="Obyajntext"/>
        <w:rPr>
          <w:rFonts w:ascii="Times New Roman" w:hAnsi="Times New Roman" w:cs="Times New Roman"/>
          <w:sz w:val="22"/>
          <w:szCs w:val="22"/>
        </w:rPr>
      </w:pPr>
    </w:p>
    <w:p w:rsidR="006F3A84" w:rsidRDefault="006F3A84" w:rsidP="00C36D0B">
      <w:pPr>
        <w:pStyle w:val="Obyajntext"/>
        <w:rPr>
          <w:rFonts w:ascii="Times New Roman" w:hAnsi="Times New Roman" w:cs="Times New Roman"/>
          <w:sz w:val="22"/>
          <w:szCs w:val="22"/>
        </w:rPr>
      </w:pPr>
    </w:p>
    <w:p w:rsidR="00BA0796" w:rsidRDefault="006F3A84" w:rsidP="00C36D0B">
      <w:pPr>
        <w:pStyle w:val="Obyajntext"/>
        <w:rPr>
          <w:rFonts w:ascii="Times New Roman" w:hAnsi="Times New Roman" w:cs="Times New Roman"/>
          <w:sz w:val="22"/>
          <w:szCs w:val="22"/>
        </w:rPr>
      </w:pPr>
      <w:r>
        <w:rPr>
          <w:rFonts w:ascii="Times New Roman" w:hAnsi="Times New Roman" w:cs="Times New Roman"/>
          <w:sz w:val="22"/>
          <w:szCs w:val="22"/>
        </w:rPr>
        <w:t>V Trnave 22.2.2015</w:t>
      </w:r>
    </w:p>
    <w:p w:rsidR="006F3A84" w:rsidRPr="007F2FFF" w:rsidRDefault="006F3A84" w:rsidP="006F3A84">
      <w:pPr>
        <w:pStyle w:val="Odsekzoznamu"/>
        <w:spacing w:after="0" w:line="300" w:lineRule="auto"/>
        <w:ind w:left="0"/>
        <w:rPr>
          <w:rFonts w:ascii="Times New Roman" w:hAnsi="Times New Roman" w:cs="Times New Roman"/>
          <w:b/>
        </w:rPr>
      </w:pPr>
      <w:r w:rsidRPr="007F2FFF">
        <w:rPr>
          <w:rFonts w:ascii="Times New Roman" w:hAnsi="Times New Roman" w:cs="Times New Roman"/>
        </w:rPr>
        <w:t>Ernest Ježík</w:t>
      </w:r>
    </w:p>
    <w:p w:rsidR="006F3A84" w:rsidRDefault="006F3A84" w:rsidP="006F3A84">
      <w:pPr>
        <w:pStyle w:val="Odsekzoznamu"/>
        <w:spacing w:after="0" w:line="300" w:lineRule="auto"/>
        <w:ind w:left="0"/>
        <w:rPr>
          <w:rFonts w:ascii="Times New Roman" w:hAnsi="Times New Roman" w:cs="Times New Roman"/>
        </w:rPr>
      </w:pPr>
      <w:r w:rsidRPr="007F2FFF">
        <w:rPr>
          <w:rFonts w:ascii="Times New Roman" w:hAnsi="Times New Roman" w:cs="Times New Roman"/>
        </w:rPr>
        <w:t>Nezávislý konzultant pre veternú energetiku</w:t>
      </w:r>
    </w:p>
    <w:p w:rsidR="006F3A84" w:rsidRPr="007F2FFF" w:rsidRDefault="006F3A84" w:rsidP="006F3A84">
      <w:pPr>
        <w:pStyle w:val="Odsekzoznamu"/>
        <w:spacing w:after="0" w:line="300" w:lineRule="auto"/>
        <w:ind w:left="0"/>
        <w:rPr>
          <w:rFonts w:ascii="Times New Roman" w:hAnsi="Times New Roman" w:cs="Times New Roman"/>
        </w:rPr>
      </w:pPr>
    </w:p>
    <w:p w:rsidR="006F3A84" w:rsidRPr="004A5AC1" w:rsidRDefault="006F3A84" w:rsidP="006F3A84">
      <w:pPr>
        <w:pStyle w:val="Odsekzoznamu"/>
        <w:spacing w:after="0"/>
        <w:ind w:left="0"/>
        <w:rPr>
          <w:rFonts w:ascii="Times New Roman" w:hAnsi="Times New Roman" w:cs="Times New Roman"/>
          <w:color w:val="0070C0"/>
        </w:rPr>
      </w:pPr>
      <w:hyperlink r:id="rId6" w:history="1">
        <w:r w:rsidRPr="004A5AC1">
          <w:rPr>
            <w:rStyle w:val="Hypertextovprepojenie"/>
            <w:rFonts w:ascii="Times New Roman" w:hAnsi="Times New Roman" w:cs="Times New Roman"/>
            <w:color w:val="0070C0"/>
          </w:rPr>
          <w:t>http://renen.szm.sk</w:t>
        </w:r>
      </w:hyperlink>
    </w:p>
    <w:p w:rsidR="006F3A84" w:rsidRPr="004A5AC1" w:rsidRDefault="006F3A84" w:rsidP="006F3A84">
      <w:pPr>
        <w:rPr>
          <w:rFonts w:ascii="Times New Roman" w:hAnsi="Times New Roman" w:cs="Times New Roman"/>
          <w:color w:val="0070C0"/>
        </w:rPr>
      </w:pPr>
      <w:hyperlink r:id="rId7" w:history="1">
        <w:r w:rsidRPr="004A5AC1">
          <w:rPr>
            <w:rStyle w:val="Hypertextovprepojenie"/>
            <w:rFonts w:ascii="Times New Roman" w:hAnsi="Times New Roman" w:cs="Times New Roman"/>
            <w:color w:val="0070C0"/>
          </w:rPr>
          <w:t>http://www.male-veterne-turbinky.sk/</w:t>
        </w:r>
      </w:hyperlink>
    </w:p>
    <w:p w:rsidR="006F3A84" w:rsidRPr="007F2FFF" w:rsidRDefault="006F3A84" w:rsidP="006F3A84">
      <w:pPr>
        <w:pStyle w:val="Odsekzoznamu"/>
        <w:spacing w:after="0" w:line="300" w:lineRule="auto"/>
        <w:ind w:left="0"/>
        <w:rPr>
          <w:rFonts w:ascii="Times New Roman" w:hAnsi="Times New Roman" w:cs="Times New Roman"/>
        </w:rPr>
      </w:pPr>
      <w:r w:rsidRPr="007F2FFF">
        <w:rPr>
          <w:rFonts w:ascii="Times New Roman" w:hAnsi="Times New Roman" w:cs="Times New Roman"/>
        </w:rPr>
        <w:t xml:space="preserve">e-mail: </w:t>
      </w:r>
      <w:hyperlink r:id="rId8" w:history="1">
        <w:r w:rsidRPr="007F2FFF">
          <w:rPr>
            <w:rStyle w:val="Hypertextovprepojenie"/>
            <w:rFonts w:ascii="Times New Roman" w:hAnsi="Times New Roman" w:cs="Times New Roman"/>
          </w:rPr>
          <w:t>renen.cons@stonline.sk</w:t>
        </w:r>
      </w:hyperlink>
    </w:p>
    <w:p w:rsidR="006F3A84" w:rsidRPr="007F2FFF" w:rsidRDefault="006F3A84" w:rsidP="006F3A84">
      <w:pPr>
        <w:pStyle w:val="Odsekzoznamu"/>
        <w:spacing w:after="0" w:line="300" w:lineRule="auto"/>
        <w:ind w:left="0"/>
        <w:rPr>
          <w:rFonts w:ascii="Times New Roman" w:hAnsi="Times New Roman" w:cs="Times New Roman"/>
        </w:rPr>
      </w:pPr>
    </w:p>
    <w:p w:rsidR="006F3A84" w:rsidRPr="007F2FFF" w:rsidRDefault="006F3A84" w:rsidP="006F3A84">
      <w:pPr>
        <w:pStyle w:val="Odsekzoznamu"/>
        <w:spacing w:after="0" w:line="300" w:lineRule="auto"/>
        <w:ind w:left="0"/>
        <w:rPr>
          <w:rFonts w:ascii="Times New Roman" w:hAnsi="Times New Roman" w:cs="Times New Roman"/>
        </w:rPr>
      </w:pPr>
      <w:r w:rsidRPr="007F2FFF">
        <w:rPr>
          <w:rFonts w:ascii="Times New Roman" w:hAnsi="Times New Roman" w:cs="Times New Roman"/>
        </w:rPr>
        <w:t>Odborne spôsobilá osoba pre posudzovanie EIA pri MŽP, pozri:</w:t>
      </w:r>
    </w:p>
    <w:p w:rsidR="006F3A84" w:rsidRDefault="006F3A84" w:rsidP="006F3A84">
      <w:pPr>
        <w:spacing w:after="0" w:line="300" w:lineRule="auto"/>
        <w:rPr>
          <w:rFonts w:ascii="Times New Roman" w:hAnsi="Times New Roman" w:cs="Times New Roman"/>
          <w:color w:val="0070C0"/>
        </w:rPr>
      </w:pPr>
      <w:hyperlink r:id="rId9" w:history="1">
        <w:r w:rsidRPr="007F2FFF">
          <w:rPr>
            <w:rStyle w:val="Hypertextovprepojenie"/>
            <w:rFonts w:ascii="Times New Roman" w:hAnsi="Times New Roman" w:cs="Times New Roman"/>
            <w:color w:val="0070C0"/>
          </w:rPr>
          <w:t>http://eia.enviroportal.sk/sposobile-osoby?m=0&amp;p=J&amp;c=0</w:t>
        </w:r>
      </w:hyperlink>
    </w:p>
    <w:p w:rsidR="006F3A84" w:rsidRDefault="006F3A84" w:rsidP="006F3A84">
      <w:pPr>
        <w:spacing w:after="0" w:line="300" w:lineRule="auto"/>
        <w:rPr>
          <w:rFonts w:ascii="Times New Roman" w:hAnsi="Times New Roman" w:cs="Times New Roman"/>
          <w:color w:val="0070C0"/>
        </w:rPr>
      </w:pPr>
    </w:p>
    <w:p w:rsidR="006F3A84" w:rsidRDefault="006F3A84" w:rsidP="006F3A84">
      <w:pPr>
        <w:spacing w:after="0" w:line="300" w:lineRule="auto"/>
        <w:rPr>
          <w:rFonts w:ascii="Times New Roman" w:hAnsi="Times New Roman" w:cs="Times New Roman"/>
          <w:color w:val="0070C0"/>
        </w:rPr>
      </w:pPr>
    </w:p>
    <w:p w:rsidR="006F3A84" w:rsidRPr="007F2FFF" w:rsidRDefault="006F3A84" w:rsidP="006F3A84">
      <w:pPr>
        <w:spacing w:after="0" w:line="300" w:lineRule="auto"/>
        <w:rPr>
          <w:rFonts w:ascii="Times New Roman" w:hAnsi="Times New Roman" w:cs="Times New Roman"/>
        </w:rPr>
      </w:pPr>
    </w:p>
    <w:p w:rsidR="006F3A84" w:rsidRPr="007F2FFF" w:rsidRDefault="006F3A84" w:rsidP="006F3A84">
      <w:pPr>
        <w:autoSpaceDE w:val="0"/>
        <w:autoSpaceDN w:val="0"/>
        <w:adjustRightInd w:val="0"/>
        <w:spacing w:after="0" w:line="240" w:lineRule="auto"/>
        <w:jc w:val="center"/>
        <w:rPr>
          <w:rFonts w:ascii="Times New Roman" w:hAnsi="Times New Roman" w:cs="Times New Roman"/>
        </w:rPr>
      </w:pPr>
      <w:r w:rsidRPr="007F2FFF">
        <w:rPr>
          <w:rFonts w:ascii="Times New Roman" w:hAnsi="Times New Roman" w:cs="Times New Roman"/>
        </w:rPr>
        <w:t>© Ernest Ježík 201</w:t>
      </w:r>
      <w:r w:rsidR="004064D3">
        <w:rPr>
          <w:rFonts w:ascii="Times New Roman" w:hAnsi="Times New Roman" w:cs="Times New Roman"/>
        </w:rPr>
        <w:t>5</w:t>
      </w:r>
    </w:p>
    <w:p w:rsidR="006F3A84" w:rsidRPr="00871458" w:rsidRDefault="006F3A84" w:rsidP="00C36D0B">
      <w:pPr>
        <w:pStyle w:val="Obyajntext"/>
        <w:rPr>
          <w:rFonts w:ascii="Times New Roman" w:hAnsi="Times New Roman" w:cs="Times New Roman"/>
          <w:sz w:val="22"/>
          <w:szCs w:val="22"/>
        </w:rPr>
      </w:pPr>
    </w:p>
    <w:sectPr w:rsidR="006F3A84" w:rsidRPr="00871458" w:rsidSect="000E3CCB">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compat/>
  <w:rsids>
    <w:rsidRoot w:val="00237B74"/>
    <w:rsid w:val="000E3CCB"/>
    <w:rsid w:val="001217F5"/>
    <w:rsid w:val="001355FC"/>
    <w:rsid w:val="001C2F8F"/>
    <w:rsid w:val="00237B74"/>
    <w:rsid w:val="004064D3"/>
    <w:rsid w:val="005E5C66"/>
    <w:rsid w:val="006F3A84"/>
    <w:rsid w:val="00871458"/>
    <w:rsid w:val="00BA0796"/>
    <w:rsid w:val="00BC5185"/>
    <w:rsid w:val="00C6796D"/>
    <w:rsid w:val="00CB59BA"/>
    <w:rsid w:val="00D562ED"/>
    <w:rsid w:val="00DF7B4D"/>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BC5185"/>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byajntext">
    <w:name w:val="Plain Text"/>
    <w:basedOn w:val="Normlny"/>
    <w:link w:val="ObyajntextChar"/>
    <w:uiPriority w:val="99"/>
    <w:unhideWhenUsed/>
    <w:rsid w:val="00C36D0B"/>
    <w:pPr>
      <w:spacing w:after="0" w:line="240" w:lineRule="auto"/>
    </w:pPr>
    <w:rPr>
      <w:rFonts w:ascii="Consolas" w:hAnsi="Consolas" w:cs="Consolas"/>
      <w:sz w:val="21"/>
      <w:szCs w:val="21"/>
    </w:rPr>
  </w:style>
  <w:style w:type="character" w:customStyle="1" w:styleId="ObyajntextChar">
    <w:name w:val="Obyčajný text Char"/>
    <w:basedOn w:val="Predvolenpsmoodseku"/>
    <w:link w:val="Obyajntext"/>
    <w:uiPriority w:val="99"/>
    <w:rsid w:val="00C36D0B"/>
    <w:rPr>
      <w:rFonts w:ascii="Consolas" w:hAnsi="Consolas" w:cs="Consolas"/>
      <w:sz w:val="21"/>
      <w:szCs w:val="21"/>
    </w:rPr>
  </w:style>
  <w:style w:type="paragraph" w:styleId="Zkladntext">
    <w:name w:val="Body Text"/>
    <w:basedOn w:val="Normlny"/>
    <w:link w:val="ZkladntextChar"/>
    <w:semiHidden/>
    <w:rsid w:val="001C2F8F"/>
    <w:pPr>
      <w:spacing w:after="0" w:line="240" w:lineRule="auto"/>
      <w:jc w:val="both"/>
    </w:pPr>
    <w:rPr>
      <w:rFonts w:ascii="Arial" w:eastAsia="Times New Roman" w:hAnsi="Arial" w:cs="Arial"/>
      <w:sz w:val="20"/>
      <w:szCs w:val="20"/>
      <w:lang w:eastAsia="sk-SK"/>
    </w:rPr>
  </w:style>
  <w:style w:type="character" w:customStyle="1" w:styleId="ZkladntextChar">
    <w:name w:val="Základný text Char"/>
    <w:basedOn w:val="Predvolenpsmoodseku"/>
    <w:link w:val="Zkladntext"/>
    <w:semiHidden/>
    <w:rsid w:val="001C2F8F"/>
    <w:rPr>
      <w:rFonts w:ascii="Arial" w:eastAsia="Times New Roman" w:hAnsi="Arial" w:cs="Arial"/>
      <w:sz w:val="20"/>
      <w:szCs w:val="20"/>
      <w:lang w:eastAsia="sk-SK"/>
    </w:rPr>
  </w:style>
  <w:style w:type="paragraph" w:styleId="Textbubliny">
    <w:name w:val="Balloon Text"/>
    <w:basedOn w:val="Normlny"/>
    <w:link w:val="TextbublinyChar"/>
    <w:uiPriority w:val="99"/>
    <w:semiHidden/>
    <w:unhideWhenUsed/>
    <w:rsid w:val="001C2F8F"/>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1C2F8F"/>
    <w:rPr>
      <w:rFonts w:ascii="Tahoma" w:hAnsi="Tahoma" w:cs="Tahoma"/>
      <w:sz w:val="16"/>
      <w:szCs w:val="16"/>
    </w:rPr>
  </w:style>
  <w:style w:type="paragraph" w:styleId="Odsekzoznamu">
    <w:name w:val="List Paragraph"/>
    <w:basedOn w:val="Normlny"/>
    <w:uiPriority w:val="34"/>
    <w:qFormat/>
    <w:rsid w:val="006F3A84"/>
    <w:pPr>
      <w:ind w:left="720"/>
      <w:contextualSpacing/>
    </w:pPr>
  </w:style>
  <w:style w:type="character" w:styleId="Hypertextovprepojenie">
    <w:name w:val="Hyperlink"/>
    <w:basedOn w:val="Predvolenpsmoodseku"/>
    <w:uiPriority w:val="99"/>
    <w:unhideWhenUsed/>
    <w:rsid w:val="006F3A8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nen.cons@stonline.sk" TargetMode="External"/><Relationship Id="rId3" Type="http://schemas.openxmlformats.org/officeDocument/2006/relationships/webSettings" Target="webSettings.xml"/><Relationship Id="rId7" Type="http://schemas.openxmlformats.org/officeDocument/2006/relationships/hyperlink" Target="http://www.male-veterne-turbinky.s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nen.szm.s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chart" Target="charts/chart1.xml"/><Relationship Id="rId9" Type="http://schemas.openxmlformats.org/officeDocument/2006/relationships/hyperlink" Target="http://eia.enviroportal.sk/sposobile-osoby?m=0&amp;p=J&amp;c=0"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2014\KNIHA%20WIND\XLS\R150-NEW.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sk-SK"/>
  <c:chart>
    <c:title>
      <c:tx>
        <c:rich>
          <a:bodyPr/>
          <a:lstStyle/>
          <a:p>
            <a:pPr>
              <a:defRPr/>
            </a:pPr>
            <a:r>
              <a:rPr lang="sk-SK" sz="1100">
                <a:latin typeface="Arial" pitchFamily="34" charset="0"/>
                <a:cs typeface="Arial" pitchFamily="34" charset="0"/>
              </a:rPr>
              <a:t>Graf č.1-VZŤAH</a:t>
            </a:r>
            <a:r>
              <a:rPr lang="sk-SK" sz="1100" baseline="0">
                <a:latin typeface="Arial" pitchFamily="34" charset="0"/>
                <a:cs typeface="Arial" pitchFamily="34" charset="0"/>
              </a:rPr>
              <a:t> PRÍKON-VÝKON</a:t>
            </a:r>
            <a:endParaRPr lang="sk-SK" sz="1100">
              <a:latin typeface="Arial" pitchFamily="34" charset="0"/>
              <a:cs typeface="Arial" pitchFamily="34" charset="0"/>
            </a:endParaRPr>
          </a:p>
        </c:rich>
      </c:tx>
      <c:layout>
        <c:manualLayout>
          <c:xMode val="edge"/>
          <c:yMode val="edge"/>
          <c:x val="0.20407244260856963"/>
          <c:y val="2.0531399501830652E-2"/>
        </c:manualLayout>
      </c:layout>
    </c:title>
    <c:plotArea>
      <c:layout>
        <c:manualLayout>
          <c:layoutTarget val="inner"/>
          <c:xMode val="edge"/>
          <c:yMode val="edge"/>
          <c:x val="0.12575689901052772"/>
          <c:y val="0.11478594538098973"/>
          <c:w val="0.84791416770370698"/>
          <c:h val="0.69643768024505059"/>
        </c:manualLayout>
      </c:layout>
      <c:lineChart>
        <c:grouping val="standard"/>
        <c:ser>
          <c:idx val="0"/>
          <c:order val="0"/>
          <c:tx>
            <c:strRef>
              <c:f>Hárok1!$C$84</c:f>
              <c:strCache>
                <c:ptCount val="1"/>
                <c:pt idx="0">
                  <c:v>PRÍKON hrubý</c:v>
                </c:pt>
              </c:strCache>
            </c:strRef>
          </c:tx>
          <c:spPr>
            <a:ln w="38100">
              <a:solidFill>
                <a:srgbClr val="00B050"/>
              </a:solidFill>
            </a:ln>
          </c:spPr>
          <c:marker>
            <c:symbol val="none"/>
          </c:marker>
          <c:cat>
            <c:numRef>
              <c:f>Hárok1!$B$85:$B$94</c:f>
              <c:numCache>
                <c:formatCode>General</c:formatCode>
                <c:ptCount val="10"/>
                <c:pt idx="0">
                  <c:v>3</c:v>
                </c:pt>
                <c:pt idx="1">
                  <c:v>4</c:v>
                </c:pt>
                <c:pt idx="2">
                  <c:v>5</c:v>
                </c:pt>
                <c:pt idx="3">
                  <c:v>6</c:v>
                </c:pt>
                <c:pt idx="4">
                  <c:v>7</c:v>
                </c:pt>
                <c:pt idx="5">
                  <c:v>8</c:v>
                </c:pt>
                <c:pt idx="6">
                  <c:v>9</c:v>
                </c:pt>
                <c:pt idx="7">
                  <c:v>10</c:v>
                </c:pt>
                <c:pt idx="8">
                  <c:v>11</c:v>
                </c:pt>
                <c:pt idx="9">
                  <c:v>12</c:v>
                </c:pt>
              </c:numCache>
            </c:numRef>
          </c:cat>
          <c:val>
            <c:numRef>
              <c:f>Hárok1!$C$85:$C$94</c:f>
              <c:numCache>
                <c:formatCode>0.0</c:formatCode>
                <c:ptCount val="10"/>
                <c:pt idx="0">
                  <c:v>6.48</c:v>
                </c:pt>
                <c:pt idx="1">
                  <c:v>15.360000000000024</c:v>
                </c:pt>
                <c:pt idx="2">
                  <c:v>30</c:v>
                </c:pt>
                <c:pt idx="3">
                  <c:v>51.839999999999996</c:v>
                </c:pt>
                <c:pt idx="4">
                  <c:v>82.32</c:v>
                </c:pt>
                <c:pt idx="5">
                  <c:v>122.88</c:v>
                </c:pt>
                <c:pt idx="6">
                  <c:v>174.96</c:v>
                </c:pt>
                <c:pt idx="7">
                  <c:v>240</c:v>
                </c:pt>
                <c:pt idx="8">
                  <c:v>319.44000000000005</c:v>
                </c:pt>
                <c:pt idx="9">
                  <c:v>414.71999999999969</c:v>
                </c:pt>
              </c:numCache>
            </c:numRef>
          </c:val>
          <c:smooth val="1"/>
        </c:ser>
        <c:ser>
          <c:idx val="1"/>
          <c:order val="1"/>
          <c:tx>
            <c:strRef>
              <c:f>Hárok1!$D$84</c:f>
              <c:strCache>
                <c:ptCount val="1"/>
                <c:pt idx="0">
                  <c:v>VÝKON ideálny</c:v>
                </c:pt>
              </c:strCache>
            </c:strRef>
          </c:tx>
          <c:spPr>
            <a:ln w="25400">
              <a:solidFill>
                <a:srgbClr val="92D050"/>
              </a:solidFill>
            </a:ln>
          </c:spPr>
          <c:marker>
            <c:symbol val="none"/>
          </c:marker>
          <c:cat>
            <c:numRef>
              <c:f>Hárok1!$B$85:$B$94</c:f>
              <c:numCache>
                <c:formatCode>General</c:formatCode>
                <c:ptCount val="10"/>
                <c:pt idx="0">
                  <c:v>3</c:v>
                </c:pt>
                <c:pt idx="1">
                  <c:v>4</c:v>
                </c:pt>
                <c:pt idx="2">
                  <c:v>5</c:v>
                </c:pt>
                <c:pt idx="3">
                  <c:v>6</c:v>
                </c:pt>
                <c:pt idx="4">
                  <c:v>7</c:v>
                </c:pt>
                <c:pt idx="5">
                  <c:v>8</c:v>
                </c:pt>
                <c:pt idx="6">
                  <c:v>9</c:v>
                </c:pt>
                <c:pt idx="7">
                  <c:v>10</c:v>
                </c:pt>
                <c:pt idx="8">
                  <c:v>11</c:v>
                </c:pt>
                <c:pt idx="9">
                  <c:v>12</c:v>
                </c:pt>
              </c:numCache>
            </c:numRef>
          </c:cat>
          <c:val>
            <c:numRef>
              <c:f>Hárok1!$D$85:$D$94</c:f>
              <c:numCache>
                <c:formatCode>0.0</c:formatCode>
                <c:ptCount val="10"/>
                <c:pt idx="0" formatCode="General">
                  <c:v>5.8320000000000007</c:v>
                </c:pt>
                <c:pt idx="1">
                  <c:v>13.824</c:v>
                </c:pt>
                <c:pt idx="2">
                  <c:v>27</c:v>
                </c:pt>
                <c:pt idx="3">
                  <c:v>46.656000000000006</c:v>
                </c:pt>
                <c:pt idx="4">
                  <c:v>74.087999999999994</c:v>
                </c:pt>
                <c:pt idx="5">
                  <c:v>110.592</c:v>
                </c:pt>
                <c:pt idx="6">
                  <c:v>157.464</c:v>
                </c:pt>
                <c:pt idx="7">
                  <c:v>216</c:v>
                </c:pt>
                <c:pt idx="8">
                  <c:v>287.49599999999737</c:v>
                </c:pt>
                <c:pt idx="9">
                  <c:v>373.24800000000005</c:v>
                </c:pt>
              </c:numCache>
            </c:numRef>
          </c:val>
          <c:smooth val="1"/>
        </c:ser>
        <c:ser>
          <c:idx val="2"/>
          <c:order val="2"/>
          <c:tx>
            <c:strRef>
              <c:f>Hárok1!$E$84</c:f>
              <c:strCache>
                <c:ptCount val="1"/>
                <c:pt idx="0">
                  <c:v>Pgen hrubý</c:v>
                </c:pt>
              </c:strCache>
            </c:strRef>
          </c:tx>
          <c:spPr>
            <a:ln w="25400">
              <a:solidFill>
                <a:srgbClr val="0070C0"/>
              </a:solidFill>
            </a:ln>
          </c:spPr>
          <c:marker>
            <c:symbol val="none"/>
          </c:marker>
          <c:cat>
            <c:numRef>
              <c:f>Hárok1!$B$85:$B$94</c:f>
              <c:numCache>
                <c:formatCode>General</c:formatCode>
                <c:ptCount val="10"/>
                <c:pt idx="0">
                  <c:v>3</c:v>
                </c:pt>
                <c:pt idx="1">
                  <c:v>4</c:v>
                </c:pt>
                <c:pt idx="2">
                  <c:v>5</c:v>
                </c:pt>
                <c:pt idx="3">
                  <c:v>6</c:v>
                </c:pt>
                <c:pt idx="4">
                  <c:v>7</c:v>
                </c:pt>
                <c:pt idx="5">
                  <c:v>8</c:v>
                </c:pt>
                <c:pt idx="6">
                  <c:v>9</c:v>
                </c:pt>
                <c:pt idx="7">
                  <c:v>10</c:v>
                </c:pt>
                <c:pt idx="8">
                  <c:v>11</c:v>
                </c:pt>
                <c:pt idx="9">
                  <c:v>12</c:v>
                </c:pt>
              </c:numCache>
            </c:numRef>
          </c:cat>
          <c:val>
            <c:numRef>
              <c:f>Hárok1!$E$85:$E$94</c:f>
              <c:numCache>
                <c:formatCode>0.0</c:formatCode>
                <c:ptCount val="10"/>
                <c:pt idx="0">
                  <c:v>0</c:v>
                </c:pt>
                <c:pt idx="1">
                  <c:v>13.806998939554624</c:v>
                </c:pt>
                <c:pt idx="2">
                  <c:v>31.500000000000004</c:v>
                </c:pt>
                <c:pt idx="3">
                  <c:v>54.071146245059289</c:v>
                </c:pt>
                <c:pt idx="4">
                  <c:v>81.252173913043478</c:v>
                </c:pt>
                <c:pt idx="5">
                  <c:v>112.06670637284047</c:v>
                </c:pt>
                <c:pt idx="6">
                  <c:v>148.69565217391167</c:v>
                </c:pt>
                <c:pt idx="7">
                  <c:v>176.48393194707117</c:v>
                </c:pt>
                <c:pt idx="8">
                  <c:v>196.59735349716451</c:v>
                </c:pt>
                <c:pt idx="9">
                  <c:v>215.6010230179028</c:v>
                </c:pt>
              </c:numCache>
            </c:numRef>
          </c:val>
          <c:smooth val="1"/>
        </c:ser>
        <c:ser>
          <c:idx val="3"/>
          <c:order val="3"/>
          <c:tx>
            <c:strRef>
              <c:f>Hárok1!$F$84</c:f>
              <c:strCache>
                <c:ptCount val="1"/>
                <c:pt idx="0">
                  <c:v>Pgen čistý</c:v>
                </c:pt>
              </c:strCache>
            </c:strRef>
          </c:tx>
          <c:spPr>
            <a:ln>
              <a:solidFill>
                <a:srgbClr val="00B0F0"/>
              </a:solidFill>
            </a:ln>
          </c:spPr>
          <c:marker>
            <c:symbol val="none"/>
          </c:marker>
          <c:cat>
            <c:numRef>
              <c:f>Hárok1!$B$85:$B$94</c:f>
              <c:numCache>
                <c:formatCode>General</c:formatCode>
                <c:ptCount val="10"/>
                <c:pt idx="0">
                  <c:v>3</c:v>
                </c:pt>
                <c:pt idx="1">
                  <c:v>4</c:v>
                </c:pt>
                <c:pt idx="2">
                  <c:v>5</c:v>
                </c:pt>
                <c:pt idx="3">
                  <c:v>6</c:v>
                </c:pt>
                <c:pt idx="4">
                  <c:v>7</c:v>
                </c:pt>
                <c:pt idx="5">
                  <c:v>8</c:v>
                </c:pt>
                <c:pt idx="6">
                  <c:v>9</c:v>
                </c:pt>
                <c:pt idx="7">
                  <c:v>10</c:v>
                </c:pt>
                <c:pt idx="8">
                  <c:v>11</c:v>
                </c:pt>
                <c:pt idx="9">
                  <c:v>12</c:v>
                </c:pt>
              </c:numCache>
            </c:numRef>
          </c:cat>
          <c:val>
            <c:numRef>
              <c:f>Hárok1!$F$85:$F$94</c:f>
              <c:numCache>
                <c:formatCode>0.0</c:formatCode>
                <c:ptCount val="10"/>
                <c:pt idx="0">
                  <c:v>0</c:v>
                </c:pt>
                <c:pt idx="1">
                  <c:v>11.505832449628874</c:v>
                </c:pt>
                <c:pt idx="2">
                  <c:v>26.250000000000004</c:v>
                </c:pt>
                <c:pt idx="3">
                  <c:v>45.059288537549143</c:v>
                </c:pt>
                <c:pt idx="4">
                  <c:v>67.710144927536234</c:v>
                </c:pt>
                <c:pt idx="5">
                  <c:v>93.388921977367502</c:v>
                </c:pt>
                <c:pt idx="6">
                  <c:v>123.91304347826144</c:v>
                </c:pt>
                <c:pt idx="7">
                  <c:v>147.06994328922497</c:v>
                </c:pt>
                <c:pt idx="8">
                  <c:v>163.83112791430503</c:v>
                </c:pt>
                <c:pt idx="9">
                  <c:v>179.66751918158565</c:v>
                </c:pt>
              </c:numCache>
            </c:numRef>
          </c:val>
        </c:ser>
        <c:ser>
          <c:idx val="4"/>
          <c:order val="4"/>
          <c:tx>
            <c:strRef>
              <c:f>Hárok1!$G$84</c:f>
              <c:strCache>
                <c:ptCount val="1"/>
                <c:pt idx="0">
                  <c:v>Pgen korig.</c:v>
                </c:pt>
              </c:strCache>
            </c:strRef>
          </c:tx>
          <c:spPr>
            <a:ln w="38100">
              <a:solidFill>
                <a:srgbClr val="C00000"/>
              </a:solidFill>
            </a:ln>
          </c:spPr>
          <c:marker>
            <c:symbol val="none"/>
          </c:marker>
          <c:cat>
            <c:numRef>
              <c:f>Hárok1!$B$85:$B$94</c:f>
              <c:numCache>
                <c:formatCode>General</c:formatCode>
                <c:ptCount val="10"/>
                <c:pt idx="0">
                  <c:v>3</c:v>
                </c:pt>
                <c:pt idx="1">
                  <c:v>4</c:v>
                </c:pt>
                <c:pt idx="2">
                  <c:v>5</c:v>
                </c:pt>
                <c:pt idx="3">
                  <c:v>6</c:v>
                </c:pt>
                <c:pt idx="4">
                  <c:v>7</c:v>
                </c:pt>
                <c:pt idx="5">
                  <c:v>8</c:v>
                </c:pt>
                <c:pt idx="6">
                  <c:v>9</c:v>
                </c:pt>
                <c:pt idx="7">
                  <c:v>10</c:v>
                </c:pt>
                <c:pt idx="8">
                  <c:v>11</c:v>
                </c:pt>
                <c:pt idx="9">
                  <c:v>12</c:v>
                </c:pt>
              </c:numCache>
            </c:numRef>
          </c:cat>
          <c:val>
            <c:numRef>
              <c:f>Hárok1!$G$85:$G$94</c:f>
              <c:numCache>
                <c:formatCode>0.0</c:formatCode>
                <c:ptCount val="10"/>
                <c:pt idx="0">
                  <c:v>0</c:v>
                </c:pt>
                <c:pt idx="1">
                  <c:v>11.505832449628874</c:v>
                </c:pt>
                <c:pt idx="2">
                  <c:v>26.250000000000004</c:v>
                </c:pt>
                <c:pt idx="3">
                  <c:v>45.059288537549143</c:v>
                </c:pt>
                <c:pt idx="4">
                  <c:v>67.710144927536234</c:v>
                </c:pt>
                <c:pt idx="5">
                  <c:v>93.388921977367502</c:v>
                </c:pt>
                <c:pt idx="6">
                  <c:v>123.91304347826144</c:v>
                </c:pt>
                <c:pt idx="7">
                  <c:v>140</c:v>
                </c:pt>
                <c:pt idx="8">
                  <c:v>110</c:v>
                </c:pt>
                <c:pt idx="9">
                  <c:v>100</c:v>
                </c:pt>
              </c:numCache>
            </c:numRef>
          </c:val>
          <c:smooth val="1"/>
        </c:ser>
        <c:marker val="1"/>
        <c:axId val="86817792"/>
        <c:axId val="86819968"/>
      </c:lineChart>
      <c:catAx>
        <c:axId val="86817792"/>
        <c:scaling>
          <c:orientation val="minMax"/>
        </c:scaling>
        <c:axPos val="b"/>
        <c:majorGridlines/>
        <c:title>
          <c:tx>
            <c:rich>
              <a:bodyPr/>
              <a:lstStyle/>
              <a:p>
                <a:pPr>
                  <a:defRPr/>
                </a:pPr>
                <a:r>
                  <a:rPr lang="sk-SK">
                    <a:latin typeface="Arial" pitchFamily="34" charset="0"/>
                    <a:cs typeface="Arial" pitchFamily="34" charset="0"/>
                  </a:rPr>
                  <a:t>Vo (m/s)</a:t>
                </a:r>
              </a:p>
            </c:rich>
          </c:tx>
          <c:layout>
            <c:manualLayout>
              <c:xMode val="edge"/>
              <c:yMode val="edge"/>
              <c:x val="0.47807286165313695"/>
              <c:y val="0.91828364663027862"/>
            </c:manualLayout>
          </c:layout>
        </c:title>
        <c:numFmt formatCode="General" sourceLinked="1"/>
        <c:tickLblPos val="nextTo"/>
        <c:crossAx val="86819968"/>
        <c:crosses val="autoZero"/>
        <c:auto val="1"/>
        <c:lblAlgn val="ctr"/>
        <c:lblOffset val="100"/>
      </c:catAx>
      <c:valAx>
        <c:axId val="86819968"/>
        <c:scaling>
          <c:orientation val="minMax"/>
        </c:scaling>
        <c:axPos val="l"/>
        <c:majorGridlines/>
        <c:title>
          <c:tx>
            <c:rich>
              <a:bodyPr rot="-5400000" vert="horz"/>
              <a:lstStyle/>
              <a:p>
                <a:pPr>
                  <a:defRPr/>
                </a:pPr>
                <a:r>
                  <a:rPr lang="sk-SK" sz="1100">
                    <a:latin typeface="Arial" pitchFamily="34" charset="0"/>
                    <a:cs typeface="Arial" pitchFamily="34" charset="0"/>
                  </a:rPr>
                  <a:t>P (W/m</a:t>
                </a:r>
                <a:r>
                  <a:rPr lang="sk-SK" sz="1100" baseline="30000">
                    <a:latin typeface="Arial" pitchFamily="34" charset="0"/>
                    <a:cs typeface="Arial" pitchFamily="34" charset="0"/>
                  </a:rPr>
                  <a:t>2</a:t>
                </a:r>
                <a:r>
                  <a:rPr lang="sk-SK" sz="1100">
                    <a:latin typeface="Arial" pitchFamily="34" charset="0"/>
                    <a:cs typeface="Arial" pitchFamily="34" charset="0"/>
                  </a:rPr>
                  <a:t>)</a:t>
                </a:r>
              </a:p>
            </c:rich>
          </c:tx>
          <c:layout>
            <c:manualLayout>
              <c:xMode val="edge"/>
              <c:yMode val="edge"/>
              <c:x val="8.623188389652708E-3"/>
              <c:y val="0.39324810716301595"/>
            </c:manualLayout>
          </c:layout>
        </c:title>
        <c:numFmt formatCode="0" sourceLinked="0"/>
        <c:tickLblPos val="nextTo"/>
        <c:crossAx val="86817792"/>
        <c:crossesAt val="1"/>
        <c:crossBetween val="midCat"/>
      </c:valAx>
    </c:plotArea>
    <c:legend>
      <c:legendPos val="r"/>
      <c:layout>
        <c:manualLayout>
          <c:xMode val="edge"/>
          <c:yMode val="edge"/>
          <c:x val="0.23832077563580412"/>
          <c:y val="0.16119564122126478"/>
          <c:w val="0.37403441487917488"/>
          <c:h val="0.29815730937863688"/>
        </c:manualLayout>
      </c:layout>
      <c:spPr>
        <a:solidFill>
          <a:schemeClr val="bg1"/>
        </a:solidFill>
        <a:ln>
          <a:solidFill>
            <a:srgbClr val="FF0000"/>
          </a:solidFill>
        </a:ln>
      </c:spPr>
    </c:legend>
    <c:plotVisOnly val="1"/>
  </c:chart>
  <c:externalData r:id="rId1"/>
</c:chartSpace>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1451</Words>
  <Characters>8273</Characters>
  <Application>Microsoft Office Word</Application>
  <DocSecurity>0</DocSecurity>
  <Lines>68</Lines>
  <Paragraphs>19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ERNEST</dc:creator>
  <cp:lastModifiedBy>ERNEST</cp:lastModifiedBy>
  <cp:revision>2</cp:revision>
  <dcterms:created xsi:type="dcterms:W3CDTF">2015-02-22T10:26:00Z</dcterms:created>
  <dcterms:modified xsi:type="dcterms:W3CDTF">2015-02-22T10:26:00Z</dcterms:modified>
</cp:coreProperties>
</file>